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F31E723"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proofErr w:type="gramStart"/>
      <w:r w:rsidR="00D41EF3">
        <w:rPr>
          <w:rFonts w:ascii="Arial" w:eastAsia="MS Mincho" w:hAnsi="Arial" w:cs="Arial"/>
          <w:b/>
          <w:bCs/>
          <w:color w:val="0B5294"/>
          <w:sz w:val="44"/>
          <w:szCs w:val="44"/>
          <w:lang w:eastAsia="ja-JP"/>
        </w:rPr>
        <w:t>1</w:t>
      </w:r>
      <w:r w:rsidR="00553AD9">
        <w:rPr>
          <w:rFonts w:ascii="Arial" w:eastAsia="MS Mincho" w:hAnsi="Arial" w:cs="Arial"/>
          <w:b/>
          <w:bCs/>
          <w:color w:val="0B5294"/>
          <w:sz w:val="44"/>
          <w:szCs w:val="44"/>
          <w:lang w:eastAsia="ja-JP"/>
        </w:rPr>
        <w:t>A</w:t>
      </w:r>
      <w:proofErr w:type="gramEnd"/>
    </w:p>
    <w:p w14:paraId="3EA3C3E3" w14:textId="75DCAC0E" w:rsid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7B8898A5" w14:textId="162F94C7" w:rsidR="008147B4" w:rsidRPr="00761931" w:rsidRDefault="00553AD9" w:rsidP="008147B4">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70</w:t>
      </w:r>
      <w:r w:rsidRPr="00761931">
        <w:rPr>
          <w:rFonts w:ascii="Arial" w:hAnsi="Arial" w:cs="Arial"/>
          <w:caps/>
          <w:color w:val="auto"/>
          <w:sz w:val="36"/>
          <w:szCs w:val="36"/>
        </w:rPr>
        <w:t xml:space="preserve">. výzva IROP </w:t>
      </w:r>
      <w:r w:rsidR="001314E7">
        <w:rPr>
          <w:rFonts w:ascii="Arial" w:hAnsi="Arial" w:cs="Arial"/>
          <w:color w:val="auto"/>
          <w:sz w:val="36"/>
          <w:szCs w:val="36"/>
        </w:rPr>
        <w:t>–</w:t>
      </w:r>
      <w:r w:rsidRPr="00761931">
        <w:rPr>
          <w:rFonts w:ascii="Arial" w:hAnsi="Arial" w:cs="Arial"/>
          <w:color w:val="auto"/>
          <w:sz w:val="36"/>
          <w:szCs w:val="36"/>
        </w:rPr>
        <w:t xml:space="preserve"> </w:t>
      </w:r>
      <w:proofErr w:type="gramStart"/>
      <w:r>
        <w:rPr>
          <w:rFonts w:ascii="Arial" w:hAnsi="Arial" w:cs="Arial"/>
          <w:color w:val="auto"/>
          <w:sz w:val="36"/>
          <w:szCs w:val="36"/>
        </w:rPr>
        <w:t>KULTURA</w:t>
      </w:r>
      <w:r w:rsidRPr="00761931">
        <w:rPr>
          <w:rFonts w:ascii="Arial" w:hAnsi="Arial" w:cs="Arial"/>
          <w:color w:val="auto"/>
          <w:sz w:val="36"/>
          <w:szCs w:val="36"/>
        </w:rPr>
        <w:t xml:space="preserve"> </w:t>
      </w:r>
      <w:r w:rsidR="008147B4">
        <w:rPr>
          <w:rFonts w:ascii="Arial" w:hAnsi="Arial" w:cs="Arial"/>
          <w:color w:val="auto"/>
          <w:sz w:val="36"/>
          <w:szCs w:val="36"/>
        </w:rPr>
        <w:t>- PAMÁTKY</w:t>
      </w:r>
      <w:proofErr w:type="gramEnd"/>
      <w:r w:rsidR="008147B4">
        <w:rPr>
          <w:rFonts w:ascii="Arial" w:hAnsi="Arial" w:cs="Arial"/>
          <w:color w:val="auto"/>
          <w:sz w:val="36"/>
          <w:szCs w:val="36"/>
        </w:rPr>
        <w:t xml:space="preserve"> A MUZEA </w:t>
      </w:r>
      <w:r w:rsidR="001314E7">
        <w:rPr>
          <w:rFonts w:ascii="Arial" w:hAnsi="Arial" w:cs="Arial"/>
          <w:color w:val="auto"/>
          <w:sz w:val="36"/>
          <w:szCs w:val="36"/>
        </w:rPr>
        <w:t>–</w:t>
      </w:r>
      <w:r w:rsidR="008147B4" w:rsidRPr="00761931">
        <w:rPr>
          <w:rFonts w:ascii="Arial" w:hAnsi="Arial" w:cs="Arial"/>
          <w:color w:val="auto"/>
          <w:sz w:val="36"/>
          <w:szCs w:val="36"/>
        </w:rPr>
        <w:t xml:space="preserve">SC </w:t>
      </w:r>
      <w:r w:rsidR="008147B4">
        <w:rPr>
          <w:rFonts w:ascii="Arial" w:hAnsi="Arial" w:cs="Arial"/>
          <w:sz w:val="36"/>
          <w:szCs w:val="36"/>
        </w:rPr>
        <w:t>5.1</w:t>
      </w:r>
      <w:r w:rsidR="008147B4" w:rsidRPr="00761931">
        <w:rPr>
          <w:rFonts w:ascii="Arial" w:hAnsi="Arial" w:cs="Arial"/>
          <w:color w:val="auto"/>
          <w:sz w:val="36"/>
          <w:szCs w:val="36"/>
        </w:rPr>
        <w:t xml:space="preserve"> (</w:t>
      </w:r>
      <w:r w:rsidR="008147B4">
        <w:rPr>
          <w:rFonts w:ascii="Arial" w:hAnsi="Arial" w:cs="Arial"/>
          <w:color w:val="auto"/>
          <w:sz w:val="36"/>
          <w:szCs w:val="36"/>
        </w:rPr>
        <w:t>CLLD</w:t>
      </w:r>
      <w:r w:rsidR="008147B4" w:rsidRPr="00761931">
        <w:rPr>
          <w:rFonts w:ascii="Arial" w:hAnsi="Arial" w:cs="Arial"/>
          <w:color w:val="auto"/>
          <w:sz w:val="36"/>
          <w:szCs w:val="36"/>
        </w:rPr>
        <w:t>)</w:t>
      </w:r>
    </w:p>
    <w:p w14:paraId="7C8D5B0E" w14:textId="10946DC2" w:rsidR="00553AD9" w:rsidRPr="00761931" w:rsidRDefault="008147B4" w:rsidP="00553AD9">
      <w:pPr>
        <w:pStyle w:val="Zkladnodstavec"/>
        <w:spacing w:before="360" w:after="120"/>
        <w:contextualSpacing/>
        <w:jc w:val="center"/>
        <w:rPr>
          <w:rFonts w:ascii="Arial" w:hAnsi="Arial" w:cs="Arial"/>
          <w:color w:val="auto"/>
          <w:sz w:val="36"/>
          <w:szCs w:val="36"/>
        </w:rPr>
      </w:pPr>
      <w:r>
        <w:rPr>
          <w:rFonts w:ascii="Arial" w:hAnsi="Arial" w:cs="Arial"/>
          <w:color w:val="auto"/>
          <w:sz w:val="36"/>
          <w:szCs w:val="36"/>
        </w:rPr>
        <w:t>AKTIVITA</w:t>
      </w:r>
      <w:r w:rsidR="00553AD9">
        <w:rPr>
          <w:rFonts w:ascii="Arial" w:hAnsi="Arial" w:cs="Arial"/>
          <w:color w:val="auto"/>
          <w:sz w:val="36"/>
          <w:szCs w:val="36"/>
        </w:rPr>
        <w:t xml:space="preserve"> REVITALIZACE KULTURNÍCH PAMÁTEK </w:t>
      </w:r>
    </w:p>
    <w:p w14:paraId="73CF934C" w14:textId="7B63427C" w:rsidR="001E1A0D" w:rsidRPr="00051862" w:rsidRDefault="001E1A0D" w:rsidP="001E1A0D">
      <w:pPr>
        <w:spacing w:after="200" w:line="276" w:lineRule="auto"/>
        <w:jc w:val="center"/>
        <w:rPr>
          <w:rFonts w:ascii="Arial" w:eastAsia="Calibri" w:hAnsi="Arial" w:cs="Arial"/>
          <w:caps/>
          <w:color w:val="7F7F7F"/>
          <w:sz w:val="28"/>
          <w:szCs w:val="28"/>
          <w:lang w:eastAsia="en-US"/>
        </w:rPr>
        <w:sectPr w:rsidR="001E1A0D" w:rsidRPr="00051862" w:rsidSect="00216924">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r w:rsidRPr="00051862">
        <w:rPr>
          <w:rFonts w:ascii="Arial" w:eastAsia="Calibri" w:hAnsi="Arial" w:cs="Arial"/>
          <w:caps/>
          <w:color w:val="7F7F7F"/>
          <w:sz w:val="28"/>
          <w:szCs w:val="28"/>
          <w:lang w:eastAsia="en-US"/>
        </w:rPr>
        <w:t xml:space="preserve">VERZE </w:t>
      </w:r>
      <w:r w:rsidR="00E860E3" w:rsidRPr="00051862">
        <w:rPr>
          <w:rFonts w:ascii="Arial" w:eastAsia="Calibri" w:hAnsi="Arial" w:cs="Arial"/>
          <w:caps/>
          <w:color w:val="7F7F7F"/>
          <w:sz w:val="28"/>
          <w:szCs w:val="28"/>
          <w:lang w:eastAsia="en-US"/>
        </w:rPr>
        <w:t xml:space="preserve"> 2</w:t>
      </w:r>
    </w:p>
    <w:tbl>
      <w:tblPr>
        <w:tblpPr w:leftFromText="142" w:rightFromText="142" w:vertAnchor="text" w:horzAnchor="margin" w:tblpY="11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75E82" w:rsidRPr="00275E82" w14:paraId="7BEE05E0" w14:textId="77777777" w:rsidTr="003449D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3CF8A00" w14:textId="77777777" w:rsidR="00275E82" w:rsidRPr="00275E82" w:rsidRDefault="00275E82" w:rsidP="003449D0">
            <w:pPr>
              <w:spacing w:line="276" w:lineRule="auto"/>
              <w:ind w:left="170"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lastRenderedPageBreak/>
              <w:t>METODICKÝ LIST INDIKÁTORU</w:t>
            </w:r>
          </w:p>
        </w:tc>
      </w:tr>
      <w:tr w:rsidR="00275E82" w:rsidRPr="00275E82" w14:paraId="7D0363CE" w14:textId="77777777" w:rsidTr="003449D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46785" w14:textId="77777777" w:rsidR="00275E82" w:rsidRPr="00275E82" w:rsidRDefault="00275E82" w:rsidP="003449D0">
            <w:pPr>
              <w:spacing w:before="80" w:after="80" w:line="276" w:lineRule="auto"/>
              <w:ind w:left="57" w:right="57"/>
              <w:jc w:val="center"/>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E450FB" w14:textId="0D67A0CC" w:rsidR="00275E82" w:rsidRPr="00275E82" w:rsidRDefault="00275E82" w:rsidP="003449D0">
            <w:pPr>
              <w:spacing w:before="80" w:after="80" w:line="276" w:lineRule="auto"/>
              <w:ind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t>910 052 - Počet návštěvníků podpořených lokalit v</w:t>
            </w:r>
            <w:r w:rsidR="00F30FB1">
              <w:rPr>
                <w:rFonts w:ascii="Arial" w:eastAsiaTheme="minorHAnsi" w:hAnsi="Arial" w:cs="Arial"/>
                <w:b/>
                <w:bCs/>
                <w:color w:val="000000"/>
                <w:lang w:eastAsia="en-US"/>
              </w:rPr>
              <w:t> </w:t>
            </w:r>
            <w:r w:rsidRPr="00275E82">
              <w:rPr>
                <w:rFonts w:ascii="Arial" w:eastAsiaTheme="minorHAnsi" w:hAnsi="Arial" w:cs="Arial"/>
                <w:b/>
                <w:bCs/>
                <w:color w:val="000000"/>
                <w:lang w:eastAsia="en-US"/>
              </w:rPr>
              <w:t>oblasti</w:t>
            </w:r>
            <w:r w:rsidR="00F30FB1">
              <w:rPr>
                <w:rFonts w:ascii="Arial" w:eastAsiaTheme="minorHAnsi" w:hAnsi="Arial" w:cs="Arial"/>
                <w:b/>
                <w:bCs/>
                <w:color w:val="000000"/>
                <w:lang w:eastAsia="en-US"/>
              </w:rPr>
              <w:t xml:space="preserve"> </w:t>
            </w:r>
            <w:r w:rsidRPr="00275E82">
              <w:rPr>
                <w:rFonts w:ascii="Arial" w:eastAsiaTheme="minorHAnsi" w:hAnsi="Arial" w:cs="Arial"/>
                <w:b/>
                <w:bCs/>
                <w:color w:val="000000"/>
                <w:lang w:eastAsia="en-US"/>
              </w:rPr>
              <w:t>kultury a cestovního ruchu</w:t>
            </w:r>
          </w:p>
        </w:tc>
      </w:tr>
      <w:tr w:rsidR="00275E82" w:rsidRPr="00275E82" w14:paraId="63FD8D51" w14:textId="77777777" w:rsidTr="003449D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618BFA3" w14:textId="77777777" w:rsidR="00275E82" w:rsidRPr="00275E82" w:rsidRDefault="00275E82" w:rsidP="003449D0">
            <w:pPr>
              <w:spacing w:line="276" w:lineRule="auto"/>
              <w:ind w:left="57" w:right="57"/>
              <w:jc w:val="center"/>
              <w:outlineLvl w:val="0"/>
              <w:rPr>
                <w:rFonts w:ascii="Arial" w:eastAsiaTheme="minorHAnsi" w:hAnsi="Arial" w:cs="Arial"/>
                <w:b/>
                <w:bCs/>
                <w:caps/>
                <w:color w:val="000000"/>
                <w:lang w:eastAsia="en-US"/>
              </w:rPr>
            </w:pPr>
            <w:bookmarkStart w:id="1" w:name="_Toc97720338"/>
            <w:r w:rsidRPr="00275E82">
              <w:rPr>
                <w:rFonts w:ascii="Arial" w:eastAsiaTheme="minorHAnsi" w:hAnsi="Arial" w:cs="Arial"/>
                <w:b/>
                <w:bCs/>
                <w:color w:val="000000"/>
                <w:sz w:val="22"/>
                <w:szCs w:val="22"/>
                <w:lang w:eastAsia="en-US"/>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7C95F8"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2" w:name="_Toc97720339"/>
            <w:r w:rsidRPr="00275E82">
              <w:rPr>
                <w:rFonts w:ascii="Arial" w:eastAsiaTheme="minorHAnsi" w:hAnsi="Arial" w:cs="Arial"/>
                <w:b/>
                <w:bCs/>
                <w:color w:val="000000"/>
                <w:sz w:val="22"/>
                <w:szCs w:val="22"/>
                <w:lang w:eastAsia="en-US"/>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C924F6C"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3" w:name="_Toc97720340"/>
            <w:r w:rsidRPr="00275E82">
              <w:rPr>
                <w:rFonts w:ascii="Arial" w:eastAsiaTheme="minorHAnsi" w:hAnsi="Arial" w:cs="Arial"/>
                <w:b/>
                <w:bCs/>
                <w:color w:val="000000"/>
                <w:sz w:val="22"/>
                <w:szCs w:val="22"/>
                <w:lang w:eastAsia="en-US"/>
              </w:rPr>
              <w:t>Typ indikátoru</w:t>
            </w:r>
            <w:bookmarkEnd w:id="3"/>
          </w:p>
        </w:tc>
      </w:tr>
      <w:tr w:rsidR="00275E82" w:rsidRPr="00275E82" w14:paraId="04F988F6" w14:textId="77777777" w:rsidTr="003449D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1234747" w14:textId="2DA31A1D"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4" w:name="_Toc97720341"/>
            <w:r w:rsidRPr="00275E82">
              <w:rPr>
                <w:rFonts w:ascii="Arial" w:eastAsiaTheme="minorHAnsi" w:hAnsi="Arial" w:cs="Arial"/>
                <w:b/>
                <w:bCs/>
                <w:color w:val="000000"/>
                <w:sz w:val="22"/>
                <w:szCs w:val="22"/>
                <w:lang w:eastAsia="en-US"/>
              </w:rPr>
              <w:t xml:space="preserve">IROP </w:t>
            </w:r>
            <w:bookmarkEnd w:id="4"/>
            <w:r w:rsidR="00C96C20">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1722305"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lang w:eastAsia="en-US"/>
              </w:rPr>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2B64171"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výsledek</w:t>
            </w:r>
          </w:p>
        </w:tc>
      </w:tr>
    </w:tbl>
    <w:p w14:paraId="7407F0F9" w14:textId="77777777"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361E1320" w:rsidR="00275E82" w:rsidRPr="00B73387" w:rsidRDefault="00275E82" w:rsidP="00F30FB1">
      <w:pPr>
        <w:spacing w:before="120" w:after="120" w:line="276" w:lineRule="auto"/>
        <w:jc w:val="both"/>
        <w:rPr>
          <w:rFonts w:ascii="Arial" w:hAnsi="Arial" w:cs="Arial"/>
          <w:sz w:val="22"/>
          <w:szCs w:val="22"/>
        </w:rPr>
      </w:pPr>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ročního počtu návštěvníků podporovaných lokalit za rok před zahájením intervence a u nových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5" w:name="_Toc97720346"/>
      <w:r w:rsidRPr="00B73387">
        <w:rPr>
          <w:rFonts w:ascii="Arial" w:eastAsiaTheme="minorHAnsi" w:hAnsi="Arial" w:cs="Arial"/>
          <w:b/>
          <w:bCs/>
          <w:i/>
          <w:iCs/>
          <w:caps/>
          <w:color w:val="31849B" w:themeColor="accent5" w:themeShade="BF"/>
          <w:lang w:eastAsia="en-US"/>
        </w:rPr>
        <w:t>Upřesňující informace</w:t>
      </w:r>
      <w:bookmarkEnd w:id="5"/>
    </w:p>
    <w:p w14:paraId="347BD27A" w14:textId="64CFC1D4"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projekty výzvy</w:t>
      </w:r>
      <w:r w:rsidR="00E5537F">
        <w:rPr>
          <w:rFonts w:ascii="Arial" w:hAnsi="Arial" w:cs="Arial"/>
          <w:sz w:val="22"/>
          <w:szCs w:val="22"/>
        </w:rPr>
        <w:t xml:space="preserve"> kromě projektů zaměřených pouze na depozitáře</w:t>
      </w:r>
      <w:r w:rsidR="00513CB5" w:rsidRPr="00B73387">
        <w:rPr>
          <w:rFonts w:ascii="Arial" w:hAnsi="Arial" w:cs="Arial"/>
          <w:sz w:val="22"/>
          <w:szCs w:val="22"/>
        </w:rPr>
        <w:t>.</w:t>
      </w:r>
    </w:p>
    <w:p w14:paraId="579101A3" w14:textId="51220F8D" w:rsidR="007E1138" w:rsidRPr="007D55B7"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w:t>
      </w:r>
      <w:proofErr w:type="gramStart"/>
      <w:r w:rsidRPr="00B73387">
        <w:rPr>
          <w:rFonts w:ascii="Arial" w:hAnsi="Arial" w:cs="Arial"/>
          <w:sz w:val="22"/>
          <w:szCs w:val="22"/>
        </w:rPr>
        <w:t>měří</w:t>
      </w:r>
      <w:proofErr w:type="gramEnd"/>
      <w:r w:rsidRPr="00B73387">
        <w:rPr>
          <w:rFonts w:ascii="Arial" w:hAnsi="Arial" w:cs="Arial"/>
          <w:sz w:val="22"/>
          <w:szCs w:val="22"/>
        </w:rPr>
        <w:t xml:space="preserve"> počet návštěvníků podporovaných </w:t>
      </w:r>
      <w:r w:rsidR="0057430E">
        <w:rPr>
          <w:rFonts w:ascii="Arial" w:hAnsi="Arial" w:cs="Arial"/>
          <w:sz w:val="22"/>
          <w:szCs w:val="22"/>
        </w:rPr>
        <w:t>památek</w:t>
      </w:r>
      <w:r w:rsidRPr="00B73387">
        <w:rPr>
          <w:rFonts w:ascii="Arial" w:hAnsi="Arial" w:cs="Arial"/>
          <w:sz w:val="22"/>
          <w:szCs w:val="22"/>
        </w:rPr>
        <w:t xml:space="preserve">, a to za období jednoho roku před a po realizaci projektu. Hodnota je stanovena na základě </w:t>
      </w:r>
      <w:r w:rsidR="0022122C">
        <w:rPr>
          <w:rFonts w:ascii="Arial" w:hAnsi="Arial" w:cs="Arial"/>
          <w:sz w:val="22"/>
          <w:szCs w:val="22"/>
        </w:rPr>
        <w:t xml:space="preserve">počtu návštěv </w:t>
      </w:r>
      <w:r w:rsidR="0057430E">
        <w:rPr>
          <w:rFonts w:ascii="Arial" w:hAnsi="Arial" w:cs="Arial"/>
          <w:sz w:val="22"/>
          <w:szCs w:val="22"/>
        </w:rPr>
        <w:t xml:space="preserve">památky </w:t>
      </w:r>
      <w:r w:rsidR="0022122C">
        <w:rPr>
          <w:rFonts w:ascii="Arial" w:hAnsi="Arial" w:cs="Arial"/>
          <w:sz w:val="22"/>
          <w:szCs w:val="22"/>
        </w:rPr>
        <w:t xml:space="preserve">(fyzických návštěv). </w:t>
      </w:r>
      <w:r w:rsidR="00C64B49">
        <w:rPr>
          <w:rFonts w:ascii="Arial" w:hAnsi="Arial" w:cs="Arial"/>
          <w:sz w:val="22"/>
          <w:szCs w:val="22"/>
        </w:rPr>
        <w:t>Žadatel</w:t>
      </w:r>
      <w:r w:rsidR="00C64B49" w:rsidRPr="00EA1FB5">
        <w:rPr>
          <w:rFonts w:ascii="Arial" w:hAnsi="Arial" w:cs="Arial"/>
          <w:sz w:val="22"/>
          <w:szCs w:val="22"/>
        </w:rPr>
        <w:t xml:space="preserve"> si zvolí metodu evidence počtu návštěvníků podpořené</w:t>
      </w:r>
      <w:r w:rsidR="0057430E">
        <w:rPr>
          <w:rFonts w:ascii="Arial" w:hAnsi="Arial" w:cs="Arial"/>
          <w:sz w:val="22"/>
          <w:szCs w:val="22"/>
        </w:rPr>
        <w:t xml:space="preserve"> památky</w:t>
      </w:r>
      <w:r w:rsidR="003F01EE">
        <w:rPr>
          <w:rFonts w:ascii="Arial" w:hAnsi="Arial" w:cs="Arial"/>
          <w:sz w:val="22"/>
          <w:szCs w:val="22"/>
        </w:rPr>
        <w:t xml:space="preserve"> </w:t>
      </w:r>
      <w:r w:rsidR="00C64B49" w:rsidRPr="00EA1FB5">
        <w:rPr>
          <w:rFonts w:ascii="Arial" w:hAnsi="Arial" w:cs="Arial"/>
          <w:sz w:val="22"/>
          <w:szCs w:val="22"/>
        </w:rPr>
        <w:t>a bude podle ní vykazovat dosaženou hodnotu indikátoru</w:t>
      </w:r>
      <w:r w:rsidR="00C64B49">
        <w:rPr>
          <w:rFonts w:ascii="Arial" w:hAnsi="Arial" w:cs="Arial"/>
          <w:sz w:val="22"/>
          <w:szCs w:val="22"/>
        </w:rPr>
        <w:t xml:space="preserve">. </w:t>
      </w:r>
      <w:r w:rsidR="007E1138" w:rsidRPr="007D55B7">
        <w:rPr>
          <w:rFonts w:ascii="Arial" w:hAnsi="Arial" w:cs="Arial"/>
          <w:sz w:val="22"/>
          <w:szCs w:val="22"/>
        </w:rPr>
        <w:t>Započítávají se i účastníci kulturních, vzdělávacích a dalších akcí pořádaných v</w:t>
      </w:r>
      <w:r w:rsidR="0022122C">
        <w:rPr>
          <w:rFonts w:ascii="Arial" w:hAnsi="Arial" w:cs="Arial"/>
          <w:sz w:val="22"/>
          <w:szCs w:val="22"/>
        </w:rPr>
        <w:t xml:space="preserve"> </w:t>
      </w:r>
      <w:r w:rsidR="0057430E">
        <w:rPr>
          <w:rFonts w:ascii="Arial" w:hAnsi="Arial" w:cs="Arial"/>
          <w:sz w:val="22"/>
          <w:szCs w:val="22"/>
        </w:rPr>
        <w:t xml:space="preserve">památce </w:t>
      </w:r>
      <w:r w:rsidR="007E1138" w:rsidRPr="007D55B7">
        <w:rPr>
          <w:rFonts w:ascii="Arial" w:hAnsi="Arial" w:cs="Arial"/>
          <w:sz w:val="22"/>
          <w:szCs w:val="22"/>
        </w:rPr>
        <w:t>(přednášek atd.).</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63FD418E"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A341E9">
        <w:rPr>
          <w:rFonts w:ascii="Arial" w:hAnsi="Arial" w:cs="Arial"/>
          <w:sz w:val="22"/>
          <w:szCs w:val="22"/>
        </w:rPr>
        <w:t>P</w:t>
      </w:r>
      <w:r w:rsidR="00513CB5" w:rsidRPr="00F30FB1">
        <w:rPr>
          <w:rFonts w:ascii="Arial" w:hAnsi="Arial" w:cs="Arial"/>
          <w:sz w:val="22"/>
          <w:szCs w:val="22"/>
        </w:rPr>
        <w:t xml:space="preserve">očet návštěvníků </w:t>
      </w:r>
      <w:r w:rsidR="00C64B49">
        <w:rPr>
          <w:rFonts w:ascii="Arial" w:hAnsi="Arial" w:cs="Arial"/>
          <w:sz w:val="22"/>
          <w:szCs w:val="22"/>
        </w:rPr>
        <w:t xml:space="preserve">(fyzická návštěva </w:t>
      </w:r>
      <w:r w:rsidR="0057430E">
        <w:rPr>
          <w:rFonts w:ascii="Arial" w:hAnsi="Arial" w:cs="Arial"/>
          <w:sz w:val="22"/>
          <w:szCs w:val="22"/>
        </w:rPr>
        <w:t>památky</w:t>
      </w:r>
      <w:r w:rsidR="00C64B49">
        <w:rPr>
          <w:rFonts w:ascii="Arial" w:hAnsi="Arial" w:cs="Arial"/>
          <w:sz w:val="22"/>
          <w:szCs w:val="22"/>
        </w:rPr>
        <w:t xml:space="preserve">) </w:t>
      </w:r>
      <w:r w:rsidR="00513CB5" w:rsidRPr="00F30FB1">
        <w:rPr>
          <w:rFonts w:ascii="Arial" w:hAnsi="Arial" w:cs="Arial"/>
          <w:sz w:val="22"/>
          <w:szCs w:val="22"/>
        </w:rPr>
        <w:t>za kalendářní rok předcházející roku, ve kterém začala realizace projektu. Pokud nejsou údaje o počtu návštěv v posledním ukončeném roce před podáním žádosti o podporu k dispozici, vykáže žadatel jiný nejbližší 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w:t>
      </w:r>
      <w:r w:rsidR="00CB2F4B" w:rsidRPr="00CB2F4B">
        <w:rPr>
          <w:rFonts w:ascii="Arial" w:hAnsi="Arial" w:cs="Arial"/>
          <w:sz w:val="22"/>
          <w:szCs w:val="22"/>
        </w:rPr>
        <w:t xml:space="preserve">V případě památek, které nebyly před realizací projektu zpřístupněny, je přípustné uvést nulovou výchozí hodnotu. </w:t>
      </w:r>
      <w:r w:rsidR="00B91C27" w:rsidRPr="00F30FB1">
        <w:rPr>
          <w:rFonts w:ascii="Arial" w:hAnsi="Arial" w:cs="Arial"/>
          <w:sz w:val="22"/>
          <w:szCs w:val="22"/>
        </w:rPr>
        <w:t xml:space="preserve">Jako datum výchozí 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p>
    <w:p w14:paraId="7AA491E2" w14:textId="7A67B549"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A341E9">
        <w:rPr>
          <w:rFonts w:ascii="Arial" w:hAnsi="Arial" w:cs="Arial"/>
          <w:sz w:val="22"/>
          <w:szCs w:val="22"/>
        </w:rPr>
        <w:t>O</w:t>
      </w:r>
      <w:r w:rsidR="00513CB5" w:rsidRPr="00F30FB1">
        <w:rPr>
          <w:rFonts w:ascii="Arial" w:hAnsi="Arial" w:cs="Arial"/>
          <w:sz w:val="22"/>
          <w:szCs w:val="22"/>
        </w:rPr>
        <w:t xml:space="preserve">dhadovaný počet návštěvníků, </w:t>
      </w:r>
      <w:r w:rsidR="002F45A6" w:rsidRPr="00F30FB1">
        <w:rPr>
          <w:rFonts w:ascii="Arial" w:hAnsi="Arial" w:cs="Arial"/>
          <w:sz w:val="22"/>
          <w:szCs w:val="22"/>
        </w:rPr>
        <w:t>kteří podpořen</w:t>
      </w:r>
      <w:r w:rsidR="0057430E">
        <w:rPr>
          <w:rFonts w:ascii="Arial" w:hAnsi="Arial" w:cs="Arial"/>
          <w:sz w:val="22"/>
          <w:szCs w:val="22"/>
        </w:rPr>
        <w:t>ou</w:t>
      </w:r>
      <w:r w:rsidR="002F45A6" w:rsidRPr="00F30FB1">
        <w:rPr>
          <w:rFonts w:ascii="Arial" w:hAnsi="Arial" w:cs="Arial"/>
          <w:sz w:val="22"/>
          <w:szCs w:val="22"/>
        </w:rPr>
        <w:t xml:space="preserve"> </w:t>
      </w:r>
      <w:r w:rsidR="0057430E">
        <w:rPr>
          <w:rFonts w:ascii="Arial" w:hAnsi="Arial" w:cs="Arial"/>
          <w:sz w:val="22"/>
          <w:szCs w:val="22"/>
        </w:rPr>
        <w:t xml:space="preserve">památku </w:t>
      </w:r>
      <w:r w:rsidR="002F45A6" w:rsidRPr="00F30FB1">
        <w:rPr>
          <w:rFonts w:ascii="Arial" w:hAnsi="Arial" w:cs="Arial"/>
          <w:sz w:val="22"/>
          <w:szCs w:val="22"/>
        </w:rPr>
        <w:t xml:space="preserve">navštíví za období 1. roku udržitelnosti projektu. </w:t>
      </w:r>
      <w:r w:rsidRPr="00F30FB1">
        <w:rPr>
          <w:rFonts w:ascii="Arial" w:hAnsi="Arial" w:cs="Arial"/>
          <w:b/>
          <w:bCs/>
          <w:sz w:val="22"/>
          <w:szCs w:val="22"/>
        </w:rPr>
        <w:t xml:space="preserve">Žadatel </w:t>
      </w:r>
      <w:r w:rsidR="00C96C20">
        <w:rPr>
          <w:rFonts w:ascii="Arial" w:hAnsi="Arial" w:cs="Arial"/>
          <w:b/>
          <w:bCs/>
          <w:sz w:val="22"/>
          <w:szCs w:val="22"/>
        </w:rPr>
        <w:t>v podkladech pro hodnocení</w:t>
      </w:r>
      <w:r w:rsidRPr="00F30FB1">
        <w:rPr>
          <w:rFonts w:ascii="Arial" w:hAnsi="Arial" w:cs="Arial"/>
          <w:b/>
          <w:bCs/>
          <w:sz w:val="22"/>
          <w:szCs w:val="22"/>
        </w:rPr>
        <w:t xml:space="preserve">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1"/>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09CB131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atum se považuje za Rozhodné datum pro 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lastRenderedPageBreak/>
        <w:t>1.</w:t>
      </w:r>
      <w:r w:rsidR="007725AC">
        <w:rPr>
          <w:rFonts w:ascii="Arial" w:hAnsi="Arial" w:cs="Arial"/>
          <w:sz w:val="22"/>
          <w:szCs w:val="22"/>
        </w:rPr>
        <w:t> </w:t>
      </w:r>
      <w:r w:rsidR="00D335B7" w:rsidRPr="00F30FB1">
        <w:rPr>
          <w:rFonts w:ascii="Arial" w:hAnsi="Arial" w:cs="Arial"/>
          <w:sz w:val="22"/>
          <w:szCs w:val="22"/>
        </w:rPr>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w:t>
      </w:r>
      <w:r w:rsidR="009A6A03">
        <w:rPr>
          <w:rFonts w:ascii="Arial" w:hAnsi="Arial" w:cs="Arial"/>
          <w:sz w:val="22"/>
          <w:szCs w:val="22"/>
        </w:rPr>
        <w:t>n</w:t>
      </w:r>
      <w:r w:rsidR="00D335B7" w:rsidRPr="00F30FB1">
        <w:rPr>
          <w:rFonts w:ascii="Arial" w:hAnsi="Arial" w:cs="Arial"/>
          <w:sz w:val="22"/>
          <w:szCs w:val="22"/>
        </w:rPr>
        <w:t>i</w:t>
      </w:r>
      <w:r w:rsidR="009A6A03">
        <w:rPr>
          <w:rFonts w:ascii="Arial" w:hAnsi="Arial" w:cs="Arial"/>
          <w:sz w:val="22"/>
          <w:szCs w:val="22"/>
        </w:rPr>
        <w:t>j</w:t>
      </w:r>
      <w:r w:rsidR="00D335B7" w:rsidRPr="00F30FB1">
        <w:rPr>
          <w:rFonts w:ascii="Arial" w:hAnsi="Arial" w:cs="Arial"/>
          <w:sz w:val="22"/>
          <w:szCs w:val="22"/>
        </w:rPr>
        <w:t xml:space="preserve">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6F16156E"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Skutečný počet návštěvníků, kteří podpořen</w:t>
      </w:r>
      <w:r w:rsidR="0057430E">
        <w:rPr>
          <w:rFonts w:ascii="Arial" w:hAnsi="Arial" w:cs="Arial"/>
          <w:sz w:val="22"/>
          <w:szCs w:val="22"/>
        </w:rPr>
        <w:t>ou</w:t>
      </w:r>
      <w:r w:rsidR="002F45A6" w:rsidRPr="00F30FB1">
        <w:rPr>
          <w:rFonts w:ascii="Arial" w:hAnsi="Arial" w:cs="Arial"/>
          <w:sz w:val="22"/>
          <w:szCs w:val="22"/>
        </w:rPr>
        <w:t xml:space="preserve"> </w:t>
      </w:r>
      <w:r w:rsidR="0057430E">
        <w:rPr>
          <w:rFonts w:ascii="Arial" w:hAnsi="Arial" w:cs="Arial"/>
          <w:sz w:val="22"/>
          <w:szCs w:val="22"/>
        </w:rPr>
        <w:t>památku</w:t>
      </w:r>
      <w:r w:rsidR="0057430E" w:rsidRPr="00F30FB1">
        <w:rPr>
          <w:rFonts w:ascii="Arial" w:hAnsi="Arial" w:cs="Arial"/>
          <w:sz w:val="22"/>
          <w:szCs w:val="22"/>
        </w:rPr>
        <w:t xml:space="preserve"> </w:t>
      </w:r>
      <w:r w:rsidR="002F45A6" w:rsidRPr="00F30FB1">
        <w:rPr>
          <w:rFonts w:ascii="Arial" w:hAnsi="Arial" w:cs="Arial"/>
          <w:sz w:val="22"/>
          <w:szCs w:val="22"/>
        </w:rPr>
        <w:t xml:space="preserve">navštívili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tedy v</w:t>
      </w:r>
      <w:r w:rsidR="007725AC">
        <w:rPr>
          <w:rFonts w:ascii="Arial" w:hAnsi="Arial" w:cs="Arial"/>
          <w:sz w:val="22"/>
          <w:szCs w:val="22"/>
        </w:rPr>
        <w:t> </w:t>
      </w:r>
      <w:r w:rsidR="002F45A6" w:rsidRPr="00F30FB1">
        <w:rPr>
          <w:rFonts w:ascii="Arial" w:hAnsi="Arial" w:cs="Arial"/>
          <w:sz w:val="22"/>
          <w:szCs w:val="22"/>
        </w:rPr>
        <w:t>1.</w:t>
      </w:r>
      <w:r w:rsidR="007725AC">
        <w:rPr>
          <w:rFonts w:ascii="Arial" w:hAnsi="Arial" w:cs="Arial"/>
          <w:sz w:val="22"/>
          <w:szCs w:val="22"/>
        </w:rPr>
        <w:t>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510242">
        <w:rPr>
          <w:rFonts w:ascii="Arial" w:hAnsi="Arial" w:cs="Arial"/>
          <w:sz w:val="22"/>
          <w:szCs w:val="22"/>
        </w:rPr>
        <w:t>.</w:t>
      </w:r>
      <w:r w:rsidR="00E27E17" w:rsidRPr="00F30FB1">
        <w:rPr>
          <w:rFonts w:ascii="Arial" w:hAnsi="Arial" w:cs="Arial"/>
          <w:sz w:val="22"/>
          <w:szCs w:val="22"/>
        </w:rPr>
        <w:t xml:space="preserve"> </w:t>
      </w:r>
    </w:p>
    <w:p w14:paraId="78262D4D" w14:textId="5B59F382" w:rsidR="00275E82"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xml:space="preserve"> dalších </w:t>
      </w:r>
      <w:r w:rsidRPr="00F30FB1">
        <w:rPr>
          <w:rFonts w:ascii="Arial" w:hAnsi="Arial" w:cs="Arial"/>
          <w:sz w:val="22"/>
          <w:szCs w:val="22"/>
        </w:rPr>
        <w:t>Zprávách o udržitelnosti projektu</w:t>
      </w:r>
      <w:r w:rsidR="00562169" w:rsidRPr="00F30FB1">
        <w:rPr>
          <w:rFonts w:ascii="Arial" w:hAnsi="Arial" w:cs="Arial"/>
          <w:sz w:val="22"/>
          <w:szCs w:val="22"/>
        </w:rPr>
        <w:t>,</w:t>
      </w:r>
      <w:r w:rsidRPr="00F30FB1">
        <w:rPr>
          <w:rFonts w:ascii="Arial" w:hAnsi="Arial" w:cs="Arial"/>
          <w:sz w:val="22"/>
          <w:szCs w:val="22"/>
        </w:rPr>
        <w:t xml:space="preserve"> </w:t>
      </w:r>
      <w:r w:rsidR="001367A0" w:rsidRPr="00F30FB1">
        <w:rPr>
          <w:rFonts w:ascii="Arial" w:hAnsi="Arial" w:cs="Arial"/>
          <w:sz w:val="22"/>
          <w:szCs w:val="22"/>
        </w:rPr>
        <w:t xml:space="preserve">a to </w:t>
      </w:r>
      <w:r w:rsidR="00D335B7" w:rsidRPr="00F30FB1">
        <w:rPr>
          <w:rFonts w:ascii="Arial" w:hAnsi="Arial" w:cs="Arial"/>
          <w:sz w:val="22"/>
          <w:szCs w:val="22"/>
        </w:rPr>
        <w:t xml:space="preserve">vždy za příslušný rok udržitelnosti. </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75E82" w:rsidRPr="00B73387" w14:paraId="3017C52E" w14:textId="77777777" w:rsidTr="00EA1FB5">
        <w:trPr>
          <w:trHeight w:val="1292"/>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7272EB5C" w:rsidR="00AE338F" w:rsidRPr="00496629" w:rsidRDefault="00DA04EB" w:rsidP="00496629">
            <w:pPr>
              <w:pStyle w:val="Odstavecseseznamem"/>
              <w:numPr>
                <w:ilvl w:val="0"/>
                <w:numId w:val="42"/>
              </w:numPr>
              <w:jc w:val="both"/>
              <w:rPr>
                <w:rFonts w:ascii="Arial" w:hAnsi="Arial" w:cs="Arial"/>
                <w:sz w:val="22"/>
                <w:szCs w:val="22"/>
              </w:rPr>
            </w:pPr>
            <w:r>
              <w:rPr>
                <w:rFonts w:ascii="Arial" w:hAnsi="Arial" w:cs="Arial"/>
                <w:sz w:val="22"/>
                <w:szCs w:val="22"/>
              </w:rPr>
              <w:t>N</w:t>
            </w:r>
            <w:r w:rsidR="00AE338F" w:rsidRPr="00496629">
              <w:rPr>
                <w:rFonts w:ascii="Arial" w:hAnsi="Arial" w:cs="Arial"/>
                <w:sz w:val="22"/>
                <w:szCs w:val="22"/>
              </w:rPr>
              <w:t>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67CF1723" w14:textId="28964437" w:rsidR="001E624E" w:rsidRPr="00496629" w:rsidRDefault="00DA04EB" w:rsidP="00F30FB1">
            <w:pPr>
              <w:numPr>
                <w:ilvl w:val="0"/>
                <w:numId w:val="37"/>
              </w:numPr>
              <w:contextualSpacing/>
              <w:rPr>
                <w:rFonts w:ascii="Arial" w:hAnsi="Arial" w:cs="Arial"/>
                <w:sz w:val="22"/>
                <w:szCs w:val="22"/>
              </w:rPr>
            </w:pPr>
            <w:r>
              <w:rPr>
                <w:rFonts w:ascii="Arial" w:hAnsi="Arial" w:cs="Arial"/>
                <w:sz w:val="22"/>
                <w:szCs w:val="22"/>
              </w:rPr>
              <w:t>P</w:t>
            </w:r>
            <w:r w:rsidR="0022122C">
              <w:rPr>
                <w:rFonts w:ascii="Arial" w:hAnsi="Arial" w:cs="Arial"/>
                <w:sz w:val="22"/>
                <w:szCs w:val="22"/>
              </w:rPr>
              <w:t>očet prodaných vstupenek</w:t>
            </w:r>
            <w:r w:rsidR="00BC4B9E">
              <w:rPr>
                <w:rFonts w:ascii="Arial" w:hAnsi="Arial" w:cs="Arial"/>
                <w:sz w:val="22"/>
                <w:szCs w:val="22"/>
              </w:rPr>
              <w:t>,</w:t>
            </w:r>
          </w:p>
          <w:p w14:paraId="4648C7C4" w14:textId="6260A7F0" w:rsidR="00B82158" w:rsidRPr="00DA04EB" w:rsidRDefault="00DA04EB" w:rsidP="00F30FB1">
            <w:pPr>
              <w:numPr>
                <w:ilvl w:val="0"/>
                <w:numId w:val="37"/>
              </w:numPr>
              <w:spacing w:after="200" w:line="276" w:lineRule="auto"/>
              <w:contextualSpacing/>
              <w:rPr>
                <w:rFonts w:ascii="Arial" w:hAnsi="Arial" w:cs="Arial"/>
                <w:b/>
                <w:bCs/>
                <w:sz w:val="22"/>
                <w:szCs w:val="22"/>
              </w:rPr>
            </w:pPr>
            <w:r>
              <w:rPr>
                <w:rFonts w:ascii="Arial" w:hAnsi="Arial" w:cs="Arial"/>
                <w:sz w:val="22"/>
                <w:szCs w:val="22"/>
              </w:rPr>
              <w:t>F</w:t>
            </w:r>
            <w:r w:rsidR="00AE338F" w:rsidRPr="007E1138">
              <w:rPr>
                <w:rFonts w:ascii="Arial" w:hAnsi="Arial" w:cs="Arial"/>
                <w:sz w:val="22"/>
                <w:szCs w:val="22"/>
              </w:rPr>
              <w:t>oto</w:t>
            </w:r>
            <w:r w:rsidR="000155DE" w:rsidRPr="007E1138">
              <w:rPr>
                <w:rFonts w:ascii="Arial" w:hAnsi="Arial" w:cs="Arial"/>
                <w:sz w:val="22"/>
                <w:szCs w:val="22"/>
              </w:rPr>
              <w:t>dokumentace</w:t>
            </w:r>
            <w:r w:rsidR="007E1138" w:rsidRPr="007E1138">
              <w:rPr>
                <w:rFonts w:ascii="Arial" w:hAnsi="Arial" w:cs="Arial"/>
                <w:sz w:val="22"/>
                <w:szCs w:val="22"/>
              </w:rPr>
              <w:t xml:space="preserve">, </w:t>
            </w:r>
          </w:p>
          <w:p w14:paraId="37038894" w14:textId="3117A071" w:rsidR="00B82158" w:rsidRPr="00DA04EB" w:rsidRDefault="00DA04EB" w:rsidP="00F30FB1">
            <w:pPr>
              <w:numPr>
                <w:ilvl w:val="0"/>
                <w:numId w:val="37"/>
              </w:numPr>
              <w:spacing w:after="200" w:line="276" w:lineRule="auto"/>
              <w:contextualSpacing/>
              <w:rPr>
                <w:rFonts w:ascii="Arial" w:hAnsi="Arial" w:cs="Arial"/>
                <w:b/>
                <w:bCs/>
                <w:sz w:val="22"/>
                <w:szCs w:val="22"/>
              </w:rPr>
            </w:pPr>
            <w:r>
              <w:rPr>
                <w:rFonts w:ascii="Arial" w:hAnsi="Arial" w:cs="Arial"/>
                <w:sz w:val="22"/>
                <w:szCs w:val="22"/>
              </w:rPr>
              <w:t>P</w:t>
            </w:r>
            <w:r w:rsidR="008C3043">
              <w:rPr>
                <w:rFonts w:ascii="Arial" w:hAnsi="Arial" w:cs="Arial"/>
                <w:sz w:val="22"/>
                <w:szCs w:val="22"/>
              </w:rPr>
              <w:t>rezenční</w:t>
            </w:r>
            <w:r w:rsidR="004C689C">
              <w:rPr>
                <w:rFonts w:ascii="Arial" w:hAnsi="Arial" w:cs="Arial"/>
                <w:sz w:val="22"/>
                <w:szCs w:val="22"/>
              </w:rPr>
              <w:t xml:space="preserve"> </w:t>
            </w:r>
            <w:r w:rsidR="008C3043">
              <w:rPr>
                <w:rFonts w:ascii="Arial" w:hAnsi="Arial" w:cs="Arial"/>
                <w:sz w:val="22"/>
                <w:szCs w:val="22"/>
              </w:rPr>
              <w:t>listin</w:t>
            </w:r>
            <w:r w:rsidR="00F30FB1">
              <w:rPr>
                <w:rFonts w:ascii="Arial" w:hAnsi="Arial" w:cs="Arial"/>
                <w:sz w:val="22"/>
                <w:szCs w:val="22"/>
              </w:rPr>
              <w:t>y</w:t>
            </w:r>
            <w:r w:rsidR="008C3043">
              <w:rPr>
                <w:rFonts w:ascii="Arial" w:hAnsi="Arial" w:cs="Arial"/>
                <w:sz w:val="22"/>
                <w:szCs w:val="22"/>
              </w:rPr>
              <w:t xml:space="preserve"> </w:t>
            </w:r>
          </w:p>
          <w:p w14:paraId="7E58CF5B" w14:textId="4B5C8267" w:rsidR="00275E82" w:rsidRPr="00496629" w:rsidRDefault="008C3043" w:rsidP="00F30FB1">
            <w:pPr>
              <w:numPr>
                <w:ilvl w:val="0"/>
                <w:numId w:val="37"/>
              </w:numPr>
              <w:spacing w:after="200" w:line="276" w:lineRule="auto"/>
              <w:contextualSpacing/>
              <w:rPr>
                <w:rFonts w:ascii="Arial" w:hAnsi="Arial" w:cs="Arial"/>
                <w:b/>
                <w:bCs/>
                <w:sz w:val="22"/>
                <w:szCs w:val="22"/>
              </w:rPr>
            </w:pPr>
            <w:r>
              <w:rPr>
                <w:rFonts w:ascii="Arial" w:hAnsi="Arial" w:cs="Arial"/>
                <w:sz w:val="22"/>
                <w:szCs w:val="22"/>
              </w:rPr>
              <w:t>atd. dle zvolené metodiky výpočtu</w:t>
            </w:r>
          </w:p>
        </w:tc>
      </w:tr>
    </w:tbl>
    <w:p w14:paraId="1AF43793" w14:textId="75568703"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Pokud v době udržitelnosti dojde ke změn</w:t>
      </w:r>
      <w:r w:rsidR="001367A0">
        <w:rPr>
          <w:rFonts w:ascii="Arial" w:hAnsi="Arial" w:cs="Arial"/>
          <w:sz w:val="22"/>
          <w:szCs w:val="22"/>
        </w:rPr>
        <w:t>ě dosažené hodnoty</w:t>
      </w:r>
      <w:r w:rsidRPr="00B73387">
        <w:rPr>
          <w:rFonts w:ascii="Arial" w:hAnsi="Arial" w:cs="Arial"/>
          <w:sz w:val="22"/>
          <w:szCs w:val="22"/>
        </w:rPr>
        <w:t xml:space="preserve">, bude v nejbližší následující Zprávě o udržitelnosti </w:t>
      </w:r>
      <w:r w:rsidR="00771BDB">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2604CF48"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2190BE92" w14:textId="3EA2B840"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Toleranční pásmo činí </w:t>
      </w:r>
      <w:r w:rsidR="00B91C27" w:rsidRPr="004F31F6">
        <w:rPr>
          <w:rFonts w:ascii="Arial" w:hAnsi="Arial" w:cs="Arial"/>
          <w:sz w:val="22"/>
          <w:szCs w:val="22"/>
        </w:rPr>
        <w:t>minus</w:t>
      </w:r>
      <w:r w:rsidR="002F45A6" w:rsidRPr="001676EC">
        <w:rPr>
          <w:rFonts w:ascii="Arial" w:hAnsi="Arial" w:cs="Arial"/>
          <w:sz w:val="22"/>
          <w:szCs w:val="22"/>
        </w:rPr>
        <w:t xml:space="preserve"> </w:t>
      </w:r>
      <w:r w:rsidR="007E1138" w:rsidRPr="004F31F6">
        <w:rPr>
          <w:rFonts w:ascii="Arial" w:hAnsi="Arial" w:cs="Arial"/>
          <w:b/>
          <w:bCs/>
          <w:sz w:val="22"/>
          <w:szCs w:val="22"/>
        </w:rPr>
        <w:t>30</w:t>
      </w:r>
      <w:r w:rsidRPr="004F31F6">
        <w:rPr>
          <w:rFonts w:ascii="Arial" w:hAnsi="Arial" w:cs="Arial"/>
          <w:b/>
          <w:bCs/>
          <w:sz w:val="22"/>
          <w:szCs w:val="22"/>
        </w:rPr>
        <w:t xml:space="preserve"> %</w:t>
      </w:r>
      <w:r w:rsidR="00E17D9C" w:rsidRPr="004F31F6">
        <w:rPr>
          <w:rFonts w:ascii="Arial" w:hAnsi="Arial" w:cs="Arial"/>
          <w:sz w:val="22"/>
          <w:szCs w:val="22"/>
        </w:rPr>
        <w:t xml:space="preserve"> </w:t>
      </w:r>
      <w:r w:rsidRPr="00B73387">
        <w:rPr>
          <w:rFonts w:ascii="Arial" w:hAnsi="Arial" w:cs="Arial"/>
          <w:sz w:val="22"/>
          <w:szCs w:val="22"/>
        </w:rPr>
        <w:t>cílové hodnoty indikátoru</w:t>
      </w:r>
      <w:r w:rsidR="002F45A6" w:rsidRPr="00B73387">
        <w:rPr>
          <w:rFonts w:ascii="Arial" w:hAnsi="Arial" w:cs="Arial"/>
          <w:sz w:val="22"/>
          <w:szCs w:val="22"/>
        </w:rPr>
        <w:t>.</w:t>
      </w:r>
      <w:r w:rsidRPr="00B73387">
        <w:rPr>
          <w:rFonts w:ascii="Arial" w:hAnsi="Arial" w:cs="Arial"/>
          <w:sz w:val="22"/>
          <w:szCs w:val="22"/>
        </w:rPr>
        <w:t xml:space="preserve"> Toto pásmo je pevně navázáno na cílovou hodnotu naplňovanou k Rozhodnému datu</w:t>
      </w:r>
      <w:r w:rsidR="00174123">
        <w:rPr>
          <w:rFonts w:ascii="Arial" w:hAnsi="Arial" w:cs="Arial"/>
          <w:sz w:val="22"/>
          <w:szCs w:val="22"/>
        </w:rPr>
        <w:t>, ale p</w:t>
      </w:r>
      <w:r w:rsidRPr="00B73387">
        <w:rPr>
          <w:rFonts w:ascii="Arial" w:hAnsi="Arial" w:cs="Arial"/>
          <w:sz w:val="22"/>
          <w:szCs w:val="22"/>
        </w:rPr>
        <w:t>latí</w:t>
      </w:r>
      <w:r w:rsidR="00B5618A">
        <w:rPr>
          <w:rFonts w:ascii="Arial" w:hAnsi="Arial" w:cs="Arial"/>
          <w:sz w:val="22"/>
          <w:szCs w:val="22"/>
        </w:rPr>
        <w:t xml:space="preserve"> </w:t>
      </w:r>
      <w:r w:rsidR="00946939">
        <w:rPr>
          <w:rFonts w:ascii="Arial" w:hAnsi="Arial" w:cs="Arial"/>
          <w:sz w:val="22"/>
          <w:szCs w:val="22"/>
        </w:rPr>
        <w:t xml:space="preserve">tedy i pro období </w:t>
      </w:r>
      <w:r w:rsidR="00A341E9">
        <w:rPr>
          <w:rFonts w:ascii="Arial" w:hAnsi="Arial" w:cs="Arial"/>
          <w:sz w:val="22"/>
          <w:szCs w:val="22"/>
        </w:rPr>
        <w:t xml:space="preserve">udržitelnosti </w:t>
      </w:r>
      <w:r w:rsidR="00946939">
        <w:rPr>
          <w:rFonts w:ascii="Arial" w:hAnsi="Arial" w:cs="Arial"/>
          <w:sz w:val="22"/>
          <w:szCs w:val="22"/>
        </w:rPr>
        <w:t>po Rozhodném datu</w:t>
      </w:r>
      <w:r w:rsidR="00325E9C">
        <w:rPr>
          <w:rFonts w:ascii="Arial" w:hAnsi="Arial" w:cs="Arial"/>
          <w:sz w:val="22"/>
          <w:szCs w:val="22"/>
        </w:rPr>
        <w:t>.</w:t>
      </w:r>
      <w:r w:rsidRPr="00B73387">
        <w:rPr>
          <w:rFonts w:ascii="Arial" w:hAnsi="Arial" w:cs="Arial"/>
          <w:sz w:val="22"/>
          <w:szCs w:val="22"/>
          <w:vertAlign w:val="superscript"/>
        </w:rPr>
        <w:footnoteReference w:id="2"/>
      </w:r>
      <w:r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57CF061B"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B3191E">
        <w:rPr>
          <w:rFonts w:ascii="Arial" w:hAnsi="Arial" w:cs="Arial"/>
          <w:sz w:val="22"/>
          <w:szCs w:val="22"/>
        </w:rPr>
        <w:t xml:space="preserve">stanoví </w:t>
      </w:r>
      <w:r w:rsidR="00275E82" w:rsidRPr="008939C6">
        <w:rPr>
          <w:rFonts w:ascii="Arial" w:hAnsi="Arial" w:cs="Arial"/>
          <w:sz w:val="22"/>
          <w:szCs w:val="22"/>
        </w:rPr>
        <w:t>konkrétní výš</w:t>
      </w:r>
      <w:r w:rsidR="00B3191E">
        <w:rPr>
          <w:rFonts w:ascii="Arial" w:hAnsi="Arial" w:cs="Arial"/>
          <w:sz w:val="22"/>
          <w:szCs w:val="22"/>
        </w:rPr>
        <w:t>i</w:t>
      </w:r>
      <w:r w:rsidR="00275E82" w:rsidRPr="008939C6">
        <w:rPr>
          <w:rFonts w:ascii="Arial" w:hAnsi="Arial" w:cs="Arial"/>
          <w:sz w:val="22"/>
          <w:szCs w:val="22"/>
        </w:rPr>
        <w:t xml:space="preserve"> a typ </w:t>
      </w:r>
      <w:r w:rsidR="007725AC">
        <w:rPr>
          <w:rFonts w:ascii="Arial" w:hAnsi="Arial" w:cs="Arial"/>
          <w:sz w:val="22"/>
          <w:szCs w:val="22"/>
        </w:rPr>
        <w:t>sankce aplikované</w:t>
      </w:r>
      <w:r w:rsidR="00275E82" w:rsidRPr="008939C6">
        <w:rPr>
          <w:rFonts w:ascii="Arial" w:hAnsi="Arial" w:cs="Arial"/>
          <w:sz w:val="22"/>
          <w:szCs w:val="22"/>
        </w:rPr>
        <w:t xml:space="preserve"> při nenaplnění cílové hodnoty indikátoru.</w:t>
      </w:r>
    </w:p>
    <w:p w14:paraId="1AF7847B" w14:textId="358B559D"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lastRenderedPageBreak/>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90928">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CA27A5" w:rsidRPr="00CE6BEE" w14:paraId="6202EE79" w14:textId="77777777" w:rsidTr="00F50E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EE5D400" w14:textId="77777777" w:rsidR="00CA27A5" w:rsidRPr="000465C4" w:rsidRDefault="00CA27A5" w:rsidP="00F50E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CA27A5" w:rsidRPr="00CE6BEE" w14:paraId="45EE15D0" w14:textId="77777777" w:rsidTr="00F50E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37612" w14:textId="77777777" w:rsidR="00CA27A5" w:rsidRPr="00C81922" w:rsidRDefault="00CA27A5" w:rsidP="00F50E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554969" w14:textId="77777777" w:rsidR="00CA27A5" w:rsidRPr="0050415A" w:rsidRDefault="00CA27A5" w:rsidP="00F50E89">
            <w:pPr>
              <w:spacing w:before="80" w:after="80" w:line="276" w:lineRule="auto"/>
              <w:ind w:left="57" w:right="57"/>
              <w:jc w:val="center"/>
              <w:rPr>
                <w:rFonts w:eastAsiaTheme="minorHAnsi"/>
                <w:b/>
                <w:bCs/>
              </w:rPr>
            </w:pPr>
            <w:r>
              <w:rPr>
                <w:rFonts w:ascii="Arial" w:eastAsiaTheme="minorHAnsi" w:hAnsi="Arial" w:cs="Arial"/>
                <w:b/>
                <w:bCs/>
                <w:color w:val="000000"/>
                <w:lang w:eastAsia="en-US"/>
              </w:rPr>
              <w:t>908 021</w:t>
            </w:r>
            <w:r w:rsidRPr="0050415A">
              <w:rPr>
                <w:rFonts w:ascii="Arial" w:eastAsiaTheme="minorHAnsi" w:hAnsi="Arial" w:cs="Arial"/>
                <w:b/>
                <w:bCs/>
                <w:color w:val="000000"/>
                <w:lang w:eastAsia="en-US"/>
              </w:rPr>
              <w:t xml:space="preserve"> - </w:t>
            </w:r>
            <w:r>
              <w:rPr>
                <w:rFonts w:ascii="Arial" w:eastAsiaTheme="minorHAnsi" w:hAnsi="Arial" w:cs="Arial"/>
                <w:b/>
                <w:bCs/>
                <w:color w:val="000000"/>
                <w:lang w:eastAsia="en-US"/>
              </w:rPr>
              <w:t>Počet revitalizovaných památkových objektů</w:t>
            </w:r>
          </w:p>
        </w:tc>
      </w:tr>
      <w:tr w:rsidR="00CA27A5" w:rsidRPr="00AB1542" w14:paraId="38B9ADF9" w14:textId="77777777" w:rsidTr="00F50E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9C7B024" w14:textId="77777777" w:rsidR="00CA27A5" w:rsidRPr="00C81922" w:rsidRDefault="00CA27A5" w:rsidP="00F50E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CBD3E47" w14:textId="77777777" w:rsidR="00CA27A5" w:rsidRPr="00C81922" w:rsidRDefault="00CA27A5" w:rsidP="00F50E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30B0488" w14:textId="77777777" w:rsidR="00CA27A5" w:rsidRPr="00C81922" w:rsidRDefault="00CA27A5" w:rsidP="00F50E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CA27A5" w:rsidRPr="00AB1542" w14:paraId="24206CDC" w14:textId="77777777" w:rsidTr="00F50E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653F7C2" w14:textId="45B0F2F7" w:rsidR="00CA27A5" w:rsidRPr="00C81922" w:rsidRDefault="00CA27A5" w:rsidP="00F50E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sidR="0074725C">
              <w:rPr>
                <w:rFonts w:ascii="Arial" w:hAnsi="Arial" w:cs="Arial"/>
                <w:caps w:val="0"/>
                <w:sz w:val="22"/>
                <w:szCs w:val="22"/>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E54A033" w14:textId="77777777" w:rsidR="00CA27A5" w:rsidRPr="00C81922" w:rsidRDefault="00CA27A5" w:rsidP="00F50E89">
            <w:pPr>
              <w:pStyle w:val="Nadpis1"/>
              <w:spacing w:before="0" w:after="0"/>
              <w:ind w:left="57" w:right="57"/>
              <w:rPr>
                <w:rFonts w:ascii="Arial" w:hAnsi="Arial" w:cs="Arial"/>
                <w:caps w:val="0"/>
                <w:sz w:val="22"/>
                <w:szCs w:val="22"/>
              </w:rPr>
            </w:pPr>
            <w:r>
              <w:rPr>
                <w:rFonts w:ascii="Arial" w:hAnsi="Arial" w:cs="Arial"/>
                <w:caps w:val="0"/>
              </w:rPr>
              <w:t>objekty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F928C63" w14:textId="77777777" w:rsidR="00CA27A5" w:rsidRPr="00C81922" w:rsidRDefault="00CA27A5" w:rsidP="00F50E8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27B5877D" w14:textId="77777777" w:rsidR="00C74976" w:rsidRDefault="00C74976" w:rsidP="00CA27A5">
      <w:pPr>
        <w:spacing w:before="240" w:line="276" w:lineRule="auto"/>
        <w:jc w:val="both"/>
        <w:rPr>
          <w:rStyle w:val="Zdraznnintenzivn"/>
          <w:rFonts w:ascii="Arial" w:eastAsiaTheme="minorHAnsi" w:hAnsi="Arial" w:cs="Arial"/>
          <w:b/>
          <w:bCs/>
          <w:caps/>
          <w:color w:val="31849B" w:themeColor="accent5" w:themeShade="BF"/>
          <w:lang w:eastAsia="en-US"/>
        </w:rPr>
      </w:pPr>
    </w:p>
    <w:p w14:paraId="27B292C6" w14:textId="26A1C955" w:rsidR="00CA27A5" w:rsidRPr="0050415A" w:rsidRDefault="00CA27A5" w:rsidP="00CA27A5">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8B582E2" w14:textId="1A59369F" w:rsidR="00CA27A5" w:rsidRPr="00DC13E3" w:rsidRDefault="00CA27A5" w:rsidP="00CA27A5">
      <w:pPr>
        <w:spacing w:line="276" w:lineRule="auto"/>
        <w:jc w:val="both"/>
        <w:rPr>
          <w:rStyle w:val="Zdraznnintenzivn"/>
          <w:rFonts w:ascii="Arial" w:hAnsi="Arial" w:cs="Arial"/>
          <w:i w:val="0"/>
          <w:iCs w:val="0"/>
          <w:color w:val="auto"/>
          <w:sz w:val="22"/>
          <w:szCs w:val="22"/>
        </w:rPr>
      </w:pPr>
      <w:r>
        <w:rPr>
          <w:rFonts w:ascii="Arial" w:hAnsi="Arial" w:cs="Arial"/>
          <w:sz w:val="22"/>
          <w:szCs w:val="22"/>
        </w:rPr>
        <w:t>Jedná se o počet revitalizovaných (tzn. rekonstruovaných, renovovaných, zatraktivněných apod.) památkových objektů včetně parků (u národních kulturních památek/UNESCO památek/Indikativního seznamu UNESCO památek).</w:t>
      </w:r>
    </w:p>
    <w:p w14:paraId="366AE07C" w14:textId="77777777" w:rsidR="00CA27A5" w:rsidRPr="0050415A" w:rsidRDefault="00CA27A5" w:rsidP="00CA27A5">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3D32BA5B" w14:textId="5B52A4B2" w:rsidR="00CA27A5" w:rsidRPr="00D27F55" w:rsidRDefault="00CA27A5" w:rsidP="00CA27A5">
      <w:pPr>
        <w:spacing w:after="240"/>
        <w:jc w:val="both"/>
        <w:rPr>
          <w:rFonts w:ascii="Arial" w:hAnsi="Arial" w:cs="Arial"/>
          <w:sz w:val="22"/>
          <w:szCs w:val="22"/>
        </w:rPr>
      </w:pPr>
      <w:r w:rsidRPr="009A4CBD">
        <w:rPr>
          <w:rFonts w:ascii="Arial" w:hAnsi="Arial" w:cs="Arial"/>
          <w:sz w:val="22"/>
          <w:szCs w:val="22"/>
        </w:rPr>
        <w:t xml:space="preserve">Indikátor </w:t>
      </w:r>
      <w:r w:rsidRPr="00CA27A5">
        <w:rPr>
          <w:rFonts w:ascii="Arial" w:hAnsi="Arial" w:cs="Arial"/>
          <w:sz w:val="22"/>
          <w:szCs w:val="22"/>
        </w:rPr>
        <w:t xml:space="preserve">je </w:t>
      </w:r>
      <w:r w:rsidRPr="00C74976">
        <w:rPr>
          <w:rFonts w:ascii="Arial" w:hAnsi="Arial" w:cs="Arial"/>
          <w:sz w:val="22"/>
          <w:szCs w:val="22"/>
        </w:rPr>
        <w:t>povinný k výběru a naplnění</w:t>
      </w:r>
      <w:r w:rsidRPr="00CA27A5">
        <w:rPr>
          <w:rFonts w:ascii="Arial" w:hAnsi="Arial" w:cs="Arial"/>
          <w:sz w:val="22"/>
          <w:szCs w:val="22"/>
        </w:rPr>
        <w:t xml:space="preserve"> pro </w:t>
      </w:r>
      <w:r w:rsidRPr="00C74976">
        <w:rPr>
          <w:rFonts w:ascii="Arial" w:hAnsi="Arial" w:cs="Arial"/>
          <w:sz w:val="22"/>
          <w:szCs w:val="22"/>
        </w:rPr>
        <w:t xml:space="preserve">všechny projekty výzvy. </w:t>
      </w:r>
    </w:p>
    <w:p w14:paraId="5E240F92" w14:textId="031CE5AD" w:rsidR="00CA27A5" w:rsidRPr="00C74976" w:rsidRDefault="00CA27A5" w:rsidP="00CA27A5">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sidRPr="00C74976">
        <w:rPr>
          <w:rFonts w:ascii="Arial" w:hAnsi="Arial" w:cs="Arial"/>
          <w:sz w:val="22"/>
          <w:szCs w:val="22"/>
        </w:rPr>
        <w:t>počet revitalizovaných památkových objektů</w:t>
      </w:r>
      <w:r w:rsidR="00065A5F">
        <w:rPr>
          <w:rFonts w:ascii="Arial" w:hAnsi="Arial" w:cs="Arial"/>
          <w:sz w:val="22"/>
          <w:szCs w:val="22"/>
        </w:rPr>
        <w:t xml:space="preserve"> – kulturních památek</w:t>
      </w:r>
      <w:r w:rsidRPr="00C74976">
        <w:rPr>
          <w:rFonts w:ascii="Arial" w:hAnsi="Arial" w:cs="Arial"/>
          <w:sz w:val="22"/>
          <w:szCs w:val="22"/>
        </w:rPr>
        <w:t>.</w:t>
      </w:r>
    </w:p>
    <w:p w14:paraId="0F6727F1" w14:textId="77777777" w:rsidR="004B1B02" w:rsidRPr="00B73387" w:rsidRDefault="004B1B02" w:rsidP="004B1B02">
      <w:pPr>
        <w:spacing w:before="240" w:after="240"/>
        <w:jc w:val="both"/>
        <w:rPr>
          <w:rFonts w:ascii="Arial" w:hAnsi="Arial" w:cs="Arial"/>
          <w:sz w:val="22"/>
          <w:szCs w:val="22"/>
        </w:rPr>
      </w:pPr>
      <w:r w:rsidRPr="00B73387">
        <w:rPr>
          <w:rFonts w:ascii="Arial" w:hAnsi="Arial" w:cs="Arial"/>
          <w:noProof/>
          <w:sz w:val="22"/>
          <w:szCs w:val="22"/>
        </w:rPr>
        <mc:AlternateContent>
          <mc:Choice Requires="wps">
            <w:drawing>
              <wp:anchor distT="0" distB="0" distL="114300" distR="114300" simplePos="0" relativeHeight="251673600" behindDoc="1" locked="0" layoutInCell="1" allowOverlap="1" wp14:anchorId="0373FD87" wp14:editId="051CDB30">
                <wp:simplePos x="0" y="0"/>
                <wp:positionH relativeFrom="margin">
                  <wp:align>left</wp:align>
                </wp:positionH>
                <wp:positionV relativeFrom="paragraph">
                  <wp:posOffset>242579</wp:posOffset>
                </wp:positionV>
                <wp:extent cx="5791200" cy="1038225"/>
                <wp:effectExtent l="0" t="0" r="0" b="9525"/>
                <wp:wrapNone/>
                <wp:docPr id="1" name="Obdélník 1"/>
                <wp:cNvGraphicFramePr/>
                <a:graphic xmlns:a="http://schemas.openxmlformats.org/drawingml/2006/main">
                  <a:graphicData uri="http://schemas.microsoft.com/office/word/2010/wordprocessingShape">
                    <wps:wsp>
                      <wps:cNvSpPr/>
                      <wps:spPr>
                        <a:xfrm>
                          <a:off x="0" y="0"/>
                          <a:ext cx="5791200" cy="10382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6DB256" id="Obdélník 1" o:spid="_x0000_s1026" style="position:absolute;margin-left:0;margin-top:19.1pt;width:456pt;height:81.75pt;z-index:-251642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" fillcolor="#9cc2e5" stroked="f" strokeweight="2pt">
                <w10:wrap anchorx="margin"/>
              </v:rect>
            </w:pict>
          </mc:Fallback>
        </mc:AlternateContent>
      </w: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Pr="00D0597A">
        <w:rPr>
          <w:rFonts w:ascii="Arial" w:hAnsi="Arial" w:cs="Arial"/>
          <w:sz w:val="22"/>
          <w:szCs w:val="22"/>
        </w:rPr>
        <w:t>.</w:t>
      </w:r>
    </w:p>
    <w:p w14:paraId="05C607EC" w14:textId="736626D1" w:rsidR="00CA27A5" w:rsidRPr="00C74976" w:rsidRDefault="00CA27A5" w:rsidP="00CA27A5">
      <w:pPr>
        <w:ind w:left="170" w:right="227"/>
        <w:jc w:val="both"/>
        <w:rPr>
          <w:rFonts w:ascii="Arial" w:hAnsi="Arial" w:cs="Arial"/>
          <w:b/>
          <w:bCs/>
          <w:sz w:val="22"/>
          <w:szCs w:val="22"/>
        </w:rPr>
      </w:pPr>
      <w:r w:rsidRPr="00C74976">
        <w:rPr>
          <w:rFonts w:ascii="Arial" w:hAnsi="Arial" w:cs="Arial"/>
          <w:b/>
          <w:bCs/>
          <w:sz w:val="22"/>
          <w:szCs w:val="22"/>
        </w:rPr>
        <w:t>UPOZORNĚNÍ</w:t>
      </w:r>
    </w:p>
    <w:p w14:paraId="129EBA9B" w14:textId="13C78237" w:rsidR="004B1B02" w:rsidRPr="00B73387" w:rsidRDefault="004B1B02" w:rsidP="004B1B02">
      <w:pPr>
        <w:spacing w:after="200" w:line="276" w:lineRule="auto"/>
        <w:ind w:left="170" w:right="227"/>
        <w:jc w:val="both"/>
        <w:rPr>
          <w:rFonts w:ascii="Arial" w:hAnsi="Arial" w:cs="Arial"/>
          <w:sz w:val="22"/>
          <w:szCs w:val="22"/>
        </w:rPr>
      </w:pPr>
      <w:r w:rsidRPr="00C74976">
        <w:rPr>
          <w:rFonts w:ascii="Arial" w:hAnsi="Arial" w:cs="Arial"/>
          <w:sz w:val="22"/>
          <w:szCs w:val="22"/>
        </w:rPr>
        <w:t>Pokud je předmětem projektu více památkov</w:t>
      </w:r>
      <w:r w:rsidR="00C74976" w:rsidRPr="00C74976">
        <w:rPr>
          <w:rFonts w:ascii="Arial" w:hAnsi="Arial" w:cs="Arial"/>
          <w:sz w:val="22"/>
          <w:szCs w:val="22"/>
        </w:rPr>
        <w:t>ě chráněných</w:t>
      </w:r>
      <w:r w:rsidRPr="00C74976">
        <w:rPr>
          <w:rFonts w:ascii="Arial" w:hAnsi="Arial" w:cs="Arial"/>
          <w:sz w:val="22"/>
          <w:szCs w:val="22"/>
        </w:rPr>
        <w:t xml:space="preserve"> budov v rámci jedné památky</w:t>
      </w:r>
      <w:r w:rsidR="007F616B">
        <w:rPr>
          <w:rFonts w:ascii="Arial" w:hAnsi="Arial" w:cs="Arial"/>
          <w:sz w:val="22"/>
          <w:szCs w:val="22"/>
        </w:rPr>
        <w:t xml:space="preserve"> (resp. jednoho rejstříkového čísla památky)</w:t>
      </w:r>
      <w:r w:rsidR="00D21859" w:rsidRPr="00C74976">
        <w:rPr>
          <w:rFonts w:ascii="Arial" w:hAnsi="Arial" w:cs="Arial"/>
          <w:sz w:val="22"/>
          <w:szCs w:val="22"/>
        </w:rPr>
        <w:t xml:space="preserve"> zapsané v</w:t>
      </w:r>
      <w:r w:rsidR="00C74976" w:rsidRPr="00C74976">
        <w:rPr>
          <w:rFonts w:ascii="Arial" w:hAnsi="Arial" w:cs="Arial"/>
          <w:sz w:val="22"/>
          <w:szCs w:val="22"/>
        </w:rPr>
        <w:t> </w:t>
      </w:r>
      <w:hyperlink r:id="rId18" w:history="1">
        <w:r w:rsidR="00D21859" w:rsidRPr="00C74976">
          <w:rPr>
            <w:rFonts w:ascii="Arial" w:hAnsi="Arial" w:cs="Arial"/>
            <w:sz w:val="22"/>
            <w:szCs w:val="22"/>
          </w:rPr>
          <w:t>Památkov</w:t>
        </w:r>
        <w:r w:rsidR="00C74976" w:rsidRPr="00C74976">
          <w:rPr>
            <w:rFonts w:ascii="Arial" w:hAnsi="Arial" w:cs="Arial"/>
            <w:sz w:val="22"/>
            <w:szCs w:val="22"/>
          </w:rPr>
          <w:t>ém katalogu</w:t>
        </w:r>
        <w:r w:rsidR="00D21859" w:rsidRPr="00C74976">
          <w:rPr>
            <w:rFonts w:ascii="Arial" w:hAnsi="Arial" w:cs="Arial"/>
            <w:sz w:val="22"/>
            <w:szCs w:val="22"/>
          </w:rPr>
          <w:t xml:space="preserve"> (</w:t>
        </w:r>
        <w:hyperlink r:id="rId19" w:history="1">
          <w:r w:rsidR="00C74976" w:rsidRPr="00C74976">
            <w:rPr>
              <w:rStyle w:val="Hypertextovodkaz"/>
              <w:rFonts w:ascii="Arial" w:hAnsi="Arial" w:cs="Arial"/>
              <w:sz w:val="22"/>
              <w:szCs w:val="22"/>
            </w:rPr>
            <w:t>Památkový Katalog (pamatkovykatalog.cz)</w:t>
          </w:r>
        </w:hyperlink>
      </w:hyperlink>
      <w:r w:rsidRPr="00B73387">
        <w:rPr>
          <w:rFonts w:ascii="Arial" w:hAnsi="Arial" w:cs="Arial"/>
          <w:sz w:val="22"/>
          <w:szCs w:val="22"/>
        </w:rPr>
        <w:t xml:space="preserve">, uvede žadatel </w:t>
      </w:r>
      <w:r>
        <w:rPr>
          <w:rFonts w:ascii="Arial" w:hAnsi="Arial" w:cs="Arial"/>
          <w:sz w:val="22"/>
          <w:szCs w:val="22"/>
        </w:rPr>
        <w:t xml:space="preserve">počet </w:t>
      </w:r>
      <w:r w:rsidR="008F01DC">
        <w:rPr>
          <w:rFonts w:ascii="Arial" w:hAnsi="Arial" w:cs="Arial"/>
          <w:sz w:val="22"/>
          <w:szCs w:val="22"/>
        </w:rPr>
        <w:t xml:space="preserve">revitalizovaných </w:t>
      </w:r>
      <w:r>
        <w:rPr>
          <w:rFonts w:ascii="Arial" w:hAnsi="Arial" w:cs="Arial"/>
          <w:sz w:val="22"/>
          <w:szCs w:val="22"/>
        </w:rPr>
        <w:t>památkových objektů jedna</w:t>
      </w:r>
      <w:r w:rsidRPr="00B73387">
        <w:rPr>
          <w:rFonts w:ascii="Arial" w:hAnsi="Arial" w:cs="Arial"/>
          <w:sz w:val="22"/>
          <w:szCs w:val="22"/>
        </w:rPr>
        <w:t>.</w:t>
      </w:r>
    </w:p>
    <w:p w14:paraId="085A7DF4" w14:textId="77777777" w:rsidR="004B1B02" w:rsidRPr="009A4CBD" w:rsidRDefault="004B1B02" w:rsidP="00CA27A5">
      <w:pPr>
        <w:ind w:left="170" w:right="227"/>
        <w:jc w:val="both"/>
        <w:rPr>
          <w:rFonts w:ascii="Arial" w:hAnsi="Arial" w:cs="Arial"/>
          <w:sz w:val="22"/>
          <w:szCs w:val="22"/>
          <w:highlight w:val="yellow"/>
        </w:rPr>
      </w:pPr>
    </w:p>
    <w:p w14:paraId="02D6846D"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AA2EF82" w14:textId="77777777" w:rsidR="004B1B02" w:rsidRPr="00B804C1" w:rsidRDefault="004B1B02" w:rsidP="004B1B02">
      <w:pPr>
        <w:spacing w:line="276" w:lineRule="auto"/>
        <w:jc w:val="both"/>
        <w:rPr>
          <w:rFonts w:ascii="Arial" w:hAnsi="Arial" w:cs="Arial"/>
          <w:sz w:val="22"/>
          <w:szCs w:val="22"/>
        </w:rPr>
      </w:pPr>
      <w:r w:rsidRPr="00AC0CCF">
        <w:rPr>
          <w:rFonts w:ascii="Arial" w:hAnsi="Arial" w:cs="Arial"/>
          <w:b/>
          <w:bCs/>
          <w:sz w:val="22"/>
          <w:szCs w:val="22"/>
        </w:rPr>
        <w:t xml:space="preserve">Výchozí hodnota: </w:t>
      </w:r>
      <w:r w:rsidRPr="00AC0CC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7CB4AFC" w14:textId="6F05DA12"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lánovaný počet revitalizovaných</w:t>
      </w:r>
      <w:r>
        <w:rPr>
          <w:rFonts w:ascii="Arial" w:hAnsi="Arial" w:cs="Arial"/>
          <w:sz w:val="22"/>
          <w:szCs w:val="22"/>
        </w:rPr>
        <w:t xml:space="preserve"> památkových objektů</w:t>
      </w:r>
      <w:r w:rsidRPr="00B73387">
        <w:rPr>
          <w:rFonts w:ascii="Arial" w:hAnsi="Arial" w:cs="Arial"/>
          <w:sz w:val="22"/>
          <w:szCs w:val="22"/>
        </w:rPr>
        <w:t>, které budou v</w:t>
      </w:r>
      <w:r w:rsidR="00174123">
        <w:rPr>
          <w:rFonts w:ascii="Arial" w:hAnsi="Arial" w:cs="Arial"/>
          <w:sz w:val="22"/>
          <w:szCs w:val="22"/>
        </w:rPr>
        <w:t> </w:t>
      </w:r>
      <w:r w:rsidRPr="00B73387">
        <w:rPr>
          <w:rFonts w:ascii="Arial" w:hAnsi="Arial" w:cs="Arial"/>
          <w:sz w:val="22"/>
          <w:szCs w:val="22"/>
        </w:rPr>
        <w:t xml:space="preserve">projektu </w:t>
      </w:r>
      <w:r w:rsidRPr="00F30FB1">
        <w:rPr>
          <w:rFonts w:ascii="Arial" w:hAnsi="Arial" w:cs="Arial"/>
          <w:sz w:val="22"/>
          <w:szCs w:val="22"/>
        </w:rPr>
        <w:t xml:space="preserve">podpořeny. </w:t>
      </w:r>
      <w:r w:rsidRPr="00496629">
        <w:rPr>
          <w:rFonts w:ascii="Arial" w:hAnsi="Arial" w:cs="Arial"/>
          <w:b/>
          <w:bCs/>
          <w:sz w:val="22"/>
          <w:szCs w:val="22"/>
        </w:rPr>
        <w:t xml:space="preserve">Žadatel </w:t>
      </w:r>
      <w:r w:rsidR="001B5ECB">
        <w:rPr>
          <w:rFonts w:ascii="Arial" w:hAnsi="Arial" w:cs="Arial"/>
          <w:b/>
          <w:bCs/>
          <w:sz w:val="22"/>
          <w:szCs w:val="22"/>
        </w:rPr>
        <w:t>v podkladech pro hodnocení</w:t>
      </w:r>
      <w:r w:rsidRPr="00496629">
        <w:rPr>
          <w:rFonts w:ascii="Arial" w:hAnsi="Arial" w:cs="Arial"/>
          <w:b/>
          <w:bCs/>
          <w:sz w:val="22"/>
          <w:szCs w:val="22"/>
        </w:rPr>
        <w:t xml:space="preserve">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r>
        <w:rPr>
          <w:rFonts w:ascii="Arial" w:hAnsi="Arial" w:cs="Arial"/>
          <w:sz w:val="22"/>
          <w:szCs w:val="22"/>
        </w:rPr>
        <w:t xml:space="preserve"> </w:t>
      </w:r>
    </w:p>
    <w:p w14:paraId="2D088096"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A39C891"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55D046DB" w14:textId="0F8C56DC"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očet revitalizovaných </w:t>
      </w:r>
      <w:r w:rsidR="001F336A">
        <w:rPr>
          <w:rFonts w:ascii="Arial" w:hAnsi="Arial" w:cs="Arial"/>
          <w:sz w:val="22"/>
          <w:szCs w:val="22"/>
        </w:rPr>
        <w:t>památkových objek</w:t>
      </w:r>
      <w:r w:rsidR="00D21859">
        <w:rPr>
          <w:rFonts w:ascii="Arial" w:hAnsi="Arial" w:cs="Arial"/>
          <w:sz w:val="22"/>
          <w:szCs w:val="22"/>
        </w:rPr>
        <w:t>t</w:t>
      </w:r>
      <w:r w:rsidR="001F336A">
        <w:rPr>
          <w:rFonts w:ascii="Arial" w:hAnsi="Arial" w:cs="Arial"/>
          <w:sz w:val="22"/>
          <w:szCs w:val="22"/>
        </w:rPr>
        <w:t>ů</w:t>
      </w:r>
      <w:r w:rsidRPr="00B73387">
        <w:rPr>
          <w:rFonts w:ascii="Arial" w:hAnsi="Arial" w:cs="Arial"/>
          <w:sz w:val="22"/>
          <w:szCs w:val="22"/>
        </w:rPr>
        <w:t>, které budou v projektu podpořeny. Hodnotu je nutné poprvé vykázat nejpozději k Rozhodnému datu, tedy k datu ukončení realizace projektu v Závěrečné zprávě o realizaci</w:t>
      </w:r>
      <w:r>
        <w:rPr>
          <w:rFonts w:ascii="Arial" w:hAnsi="Arial" w:cs="Arial"/>
          <w:sz w:val="22"/>
          <w:szCs w:val="22"/>
        </w:rPr>
        <w:t xml:space="preserve"> projektu</w:t>
      </w:r>
      <w:r w:rsidRPr="00B73387">
        <w:rPr>
          <w:rFonts w:ascii="Arial" w:hAnsi="Arial" w:cs="Arial"/>
          <w:sz w:val="22"/>
          <w:szCs w:val="22"/>
        </w:rPr>
        <w:t>, čímž projekt prokáže naplnění stanovené hodnoty svojí realizací.</w:t>
      </w:r>
    </w:p>
    <w:p w14:paraId="323B13C7"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lastRenderedPageBreak/>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A74C62A"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B1B02" w:rsidRPr="00B73387" w14:paraId="15F3ECA9" w14:textId="77777777" w:rsidTr="00F50E89">
        <w:trPr>
          <w:trHeight w:val="1793"/>
        </w:trPr>
        <w:tc>
          <w:tcPr>
            <w:tcW w:w="4575" w:type="dxa"/>
          </w:tcPr>
          <w:p w14:paraId="3CE2EB63" w14:textId="77777777" w:rsidR="004B1B02" w:rsidRPr="00B73387" w:rsidRDefault="004B1B02" w:rsidP="00F50E89">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686CFC4B"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3817C674"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32517A0" w14:textId="77777777" w:rsidR="004B1B02" w:rsidRPr="00496629" w:rsidRDefault="004B1B02" w:rsidP="00F50E89">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691" w:type="dxa"/>
          </w:tcPr>
          <w:p w14:paraId="4108138A" w14:textId="77777777" w:rsidR="004B1B02" w:rsidRPr="00B73387" w:rsidRDefault="004B1B02" w:rsidP="00F50E89">
            <w:pPr>
              <w:spacing w:line="276"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DE27ABC"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248B7AD4" w14:textId="77777777" w:rsidR="004B1B02" w:rsidRPr="00496629" w:rsidRDefault="004B1B02" w:rsidP="00F50E89">
            <w:pPr>
              <w:ind w:left="720"/>
              <w:contextualSpacing/>
              <w:rPr>
                <w:rFonts w:ascii="Arial" w:hAnsi="Arial" w:cs="Arial"/>
                <w:b/>
                <w:bCs/>
                <w:sz w:val="22"/>
                <w:szCs w:val="22"/>
              </w:rPr>
            </w:pPr>
          </w:p>
        </w:tc>
      </w:tr>
    </w:tbl>
    <w:p w14:paraId="49CADA79" w14:textId="77777777" w:rsidR="004B1B02" w:rsidRPr="00B73387" w:rsidRDefault="004B1B02" w:rsidP="004B1B0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relevantní uvedené dokumenty. Pokud v době udržitelnosti dojde ke změnám, bude v nejbližší následující Zprávě o udržitelnosti </w:t>
      </w:r>
      <w:r>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62C2DF3"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67EB7C85" w14:textId="77777777" w:rsidR="004B1B02" w:rsidRPr="00B73387" w:rsidRDefault="004B1B02" w:rsidP="004B1B02">
      <w:pPr>
        <w:spacing w:before="120" w:after="120" w:line="276" w:lineRule="auto"/>
        <w:jc w:val="both"/>
        <w:rPr>
          <w:rFonts w:ascii="Arial" w:hAnsi="Arial" w:cs="Arial"/>
          <w:sz w:val="22"/>
          <w:szCs w:val="22"/>
        </w:rPr>
      </w:pPr>
      <w:r w:rsidRPr="00EA1FB5">
        <w:rPr>
          <w:rFonts w:ascii="Arial" w:hAnsi="Arial" w:cs="Arial"/>
          <w:sz w:val="22"/>
          <w:szCs w:val="22"/>
        </w:rPr>
        <w:t>Není stanoveno žádné toleranční pásmo, pokud není dosažena cílová hodnota, bude postupováno podle Podmínek Právního aktu / Rozhodnutí. Překročení stanovené cílové hodnoty není sankcionováno.</w:t>
      </w:r>
    </w:p>
    <w:p w14:paraId="5014F1D4"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4E8E20FD" w14:textId="77777777" w:rsidR="004B1B02" w:rsidRPr="00B73387" w:rsidRDefault="004B1B02" w:rsidP="004B1B02">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tak příjemce neučiní, zůstává cílová hodnota platná v nezměněné výši, a </w:t>
      </w:r>
      <w:r>
        <w:rPr>
          <w:rFonts w:ascii="Arial" w:hAnsi="Arial" w:cs="Arial"/>
          <w:sz w:val="22"/>
          <w:szCs w:val="22"/>
        </w:rPr>
        <w:t xml:space="preserve">pokud bude </w:t>
      </w:r>
      <w:r w:rsidRPr="00B73387">
        <w:rPr>
          <w:rFonts w:ascii="Arial" w:hAnsi="Arial" w:cs="Arial"/>
          <w:sz w:val="22"/>
          <w:szCs w:val="22"/>
        </w:rPr>
        <w:t>vykázaná dosažená hodnota</w:t>
      </w:r>
      <w:r>
        <w:rPr>
          <w:rFonts w:ascii="Arial" w:hAnsi="Arial" w:cs="Arial"/>
          <w:sz w:val="22"/>
          <w:szCs w:val="22"/>
        </w:rPr>
        <w:t xml:space="preserve"> nižší než hodnota cílová</w:t>
      </w:r>
      <w:r w:rsidRPr="00B73387">
        <w:rPr>
          <w:rFonts w:ascii="Arial" w:hAnsi="Arial" w:cs="Arial"/>
          <w:sz w:val="22"/>
          <w:szCs w:val="22"/>
        </w:rPr>
        <w:t xml:space="preserve">,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Pr>
          <w:rFonts w:ascii="Arial" w:hAnsi="Arial" w:cs="Arial"/>
          <w:sz w:val="22"/>
          <w:szCs w:val="22"/>
        </w:rPr>
        <w:t xml:space="preserve">stanoví </w:t>
      </w:r>
      <w:r w:rsidRPr="00B73387">
        <w:rPr>
          <w:rFonts w:ascii="Arial" w:hAnsi="Arial" w:cs="Arial"/>
          <w:sz w:val="22"/>
          <w:szCs w:val="22"/>
        </w:rPr>
        <w:t>konkrétní výš</w:t>
      </w:r>
      <w:r>
        <w:rPr>
          <w:rFonts w:ascii="Arial" w:hAnsi="Arial" w:cs="Arial"/>
          <w:sz w:val="22"/>
          <w:szCs w:val="22"/>
        </w:rPr>
        <w:t>i</w:t>
      </w:r>
      <w:r w:rsidRPr="00B73387">
        <w:rPr>
          <w:rFonts w:ascii="Arial" w:hAnsi="Arial" w:cs="Arial"/>
          <w:sz w:val="22"/>
          <w:szCs w:val="22"/>
        </w:rPr>
        <w:t xml:space="preserve"> a typ </w:t>
      </w:r>
      <w:r>
        <w:rPr>
          <w:rFonts w:ascii="Arial" w:hAnsi="Arial" w:cs="Arial"/>
          <w:sz w:val="22"/>
          <w:szCs w:val="22"/>
        </w:rPr>
        <w:t>sankce aplikované</w:t>
      </w:r>
      <w:r w:rsidRPr="00B73387">
        <w:rPr>
          <w:rFonts w:ascii="Arial" w:hAnsi="Arial" w:cs="Arial"/>
          <w:sz w:val="22"/>
          <w:szCs w:val="22"/>
        </w:rPr>
        <w:t xml:space="preserve"> při nenaplnění cílové hodnoty indikátoru.</w:t>
      </w:r>
    </w:p>
    <w:p w14:paraId="2D36A7B3" w14:textId="30769918" w:rsidR="00CA27A5" w:rsidRDefault="004B1B02" w:rsidP="001F336A">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udržitelnosti vykázaná dosažená hodnota</w:t>
      </w:r>
      <w:r>
        <w:rPr>
          <w:rFonts w:ascii="Arial" w:hAnsi="Arial" w:cs="Arial"/>
          <w:sz w:val="22"/>
          <w:szCs w:val="22"/>
        </w:rPr>
        <w:t xml:space="preserve"> nižší než dosažená hodnota k Rozhodnému datu</w:t>
      </w:r>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Pr>
          <w:rFonts w:ascii="Arial" w:hAnsi="Arial" w:cs="Arial"/>
          <w:sz w:val="22"/>
          <w:szCs w:val="22"/>
        </w:rPr>
        <w:t>i</w:t>
      </w:r>
      <w:r w:rsidRPr="008939C6">
        <w:rPr>
          <w:rFonts w:ascii="Arial" w:hAnsi="Arial" w:cs="Arial"/>
          <w:sz w:val="22"/>
          <w:szCs w:val="22"/>
        </w:rPr>
        <w:t xml:space="preserve"> a typ </w:t>
      </w:r>
      <w:r>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w:t>
      </w:r>
      <w:r w:rsidR="00CA27A5" w:rsidRPr="00AF3D0A">
        <w:rPr>
          <w:rFonts w:ascii="Arial" w:hAnsi="Arial" w:cs="Arial"/>
          <w:sz w:val="22"/>
          <w:szCs w:val="22"/>
        </w:rPr>
        <w:t>neplnění.</w:t>
      </w:r>
    </w:p>
    <w:p w14:paraId="78A6E818" w14:textId="77777777" w:rsidR="0022122C" w:rsidRDefault="0022122C" w:rsidP="0022122C">
      <w:pPr>
        <w:spacing w:line="276" w:lineRule="auto"/>
        <w:jc w:val="both"/>
        <w:rPr>
          <w:rFonts w:ascii="Arial" w:eastAsiaTheme="minorHAnsi" w:hAnsi="Arial" w:cs="Arial"/>
          <w:b/>
          <w:bCs/>
          <w:i/>
          <w:iCs/>
          <w:caps/>
          <w:color w:val="31849B" w:themeColor="accent5" w:themeShade="BF"/>
          <w:lang w:eastAsia="en-US"/>
        </w:rPr>
      </w:pPr>
    </w:p>
    <w:p w14:paraId="67E8400C" w14:textId="6E6948CF" w:rsidR="00513CB5" w:rsidRPr="00496629" w:rsidRDefault="00513CB5">
      <w:pPr>
        <w:spacing w:after="200" w:line="276" w:lineRule="auto"/>
        <w:rPr>
          <w:rFonts w:ascii="Arial" w:eastAsiaTheme="minorHAnsi" w:hAnsi="Arial" w:cs="Arial"/>
          <w:i/>
          <w:iCs/>
          <w:caps/>
          <w:color w:val="31849B" w:themeColor="accent5" w:themeShade="BF"/>
          <w:lang w:eastAsia="en-US"/>
        </w:rPr>
      </w:pP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6C84B794"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EE000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73D3C160"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3A632"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8BA8B3"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513CB5" w:rsidRPr="00B73387" w14:paraId="79E33273"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DAE84BA"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2688FE"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06265A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6634503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C13641C" w14:textId="656BFA72"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 xml:space="preserve">IROP </w:t>
            </w:r>
            <w:r w:rsidR="0039033C">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EF4433D"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C4566C" w14:textId="5C7E461A" w:rsidR="00513CB5" w:rsidRPr="00B73387" w:rsidRDefault="00483B5A"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w:t>
            </w:r>
            <w:r w:rsidR="00513CB5" w:rsidRPr="00B73387">
              <w:rPr>
                <w:rFonts w:ascii="Arial" w:eastAsiaTheme="minorHAnsi" w:hAnsi="Arial" w:cs="Arial"/>
                <w:b/>
                <w:bCs/>
                <w:color w:val="000000"/>
                <w:sz w:val="22"/>
                <w:szCs w:val="22"/>
                <w:lang w:eastAsia="en-US"/>
              </w:rPr>
              <w:t>ýsledek</w:t>
            </w:r>
          </w:p>
        </w:tc>
      </w:tr>
    </w:tbl>
    <w:p w14:paraId="7FF625DE" w14:textId="77777777" w:rsidR="00513CB5" w:rsidRPr="00513CB5"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EA1FB5">
      <w:pPr>
        <w:spacing w:before="120"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77777777" w:rsidR="00513CB5" w:rsidRPr="00B73387" w:rsidRDefault="00513CB5" w:rsidP="00EA1FB5">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4C2CD08" w14:textId="77777777" w:rsidR="00EE4594" w:rsidRPr="00EE4594" w:rsidRDefault="00EE4594" w:rsidP="00EE4594">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w:t>
      </w:r>
      <w:r w:rsidRPr="00EE4594">
        <w:rPr>
          <w:rFonts w:ascii="Arial" w:hAnsi="Arial" w:cs="Arial"/>
          <w:sz w:val="22"/>
          <w:szCs w:val="22"/>
        </w:rPr>
        <w:t xml:space="preserve">– </w:t>
      </w:r>
      <w:r w:rsidRPr="00144645">
        <w:rPr>
          <w:rFonts w:ascii="Arial" w:hAnsi="Arial" w:cs="Arial"/>
          <w:sz w:val="22"/>
          <w:szCs w:val="22"/>
        </w:rPr>
        <w:t>tedy v případech, pokud projektem dojde ke snížení množství celkové dodané energie za rok.</w:t>
      </w:r>
      <w:r w:rsidRPr="00EE4594">
        <w:rPr>
          <w:rFonts w:ascii="Arial" w:hAnsi="Arial" w:cs="Arial"/>
          <w:sz w:val="22"/>
          <w:szCs w:val="22"/>
        </w:rPr>
        <w:t xml:space="preserve"> </w:t>
      </w:r>
    </w:p>
    <w:p w14:paraId="3040788F" w14:textId="77777777" w:rsidR="00EE4594" w:rsidRPr="00AA45C3" w:rsidRDefault="00EE4594" w:rsidP="00EE4594">
      <w:pPr>
        <w:spacing w:after="240" w:line="276" w:lineRule="auto"/>
        <w:jc w:val="both"/>
        <w:rPr>
          <w:rFonts w:ascii="Arial" w:hAnsi="Arial" w:cs="Arial"/>
          <w:sz w:val="22"/>
          <w:szCs w:val="22"/>
        </w:rPr>
      </w:pPr>
      <w:r w:rsidRPr="00144645">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EE4594">
        <w:rPr>
          <w:rFonts w:ascii="Arial" w:hAnsi="Arial" w:cs="Arial"/>
          <w:sz w:val="22"/>
          <w:szCs w:val="22"/>
        </w:rPr>
        <w:t xml:space="preserve"> </w:t>
      </w:r>
      <w:r w:rsidRPr="00144645">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07F4790" w14:textId="67FB1E74" w:rsidR="00C2669C"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58F678EF" w14:textId="77777777" w:rsidR="00EE4594" w:rsidRDefault="00EE4594" w:rsidP="00EA1FB5">
      <w:pPr>
        <w:spacing w:before="120" w:after="120" w:line="271" w:lineRule="auto"/>
        <w:jc w:val="both"/>
        <w:rPr>
          <w:rFonts w:ascii="Arial" w:eastAsiaTheme="minorHAnsi" w:hAnsi="Arial" w:cs="Arial"/>
          <w:b/>
          <w:bCs/>
          <w:i/>
          <w:iCs/>
          <w:caps/>
          <w:color w:val="31849B" w:themeColor="accent5" w:themeShade="BF"/>
          <w:lang w:eastAsia="en-US"/>
        </w:rPr>
      </w:pPr>
    </w:p>
    <w:p w14:paraId="08C8893A" w14:textId="405A0820" w:rsidR="00513CB5" w:rsidRPr="00B73387" w:rsidRDefault="00513CB5" w:rsidP="00EA1FB5">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EA1FB5">
      <w:pPr>
        <w:spacing w:before="120" w:after="120" w:line="271"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w:t>
      </w:r>
      <w:r w:rsidR="00C2669C" w:rsidRPr="2AE2F695">
        <w:rPr>
          <w:rFonts w:ascii="Arial" w:hAnsi="Arial" w:cs="Arial"/>
          <w:sz w:val="22"/>
          <w:szCs w:val="22"/>
        </w:rPr>
        <w:lastRenderedPageBreak/>
        <w:t>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506E3D01" w14:textId="77777777" w:rsidR="00C2669C" w:rsidRPr="00B73387" w:rsidRDefault="00513CB5" w:rsidP="00EA1FB5">
      <w:pPr>
        <w:spacing w:before="120" w:after="120" w:line="271"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55F236FE"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1B5738F4" w14:textId="77777777" w:rsidTr="00EA1FB5">
        <w:trPr>
          <w:trHeight w:val="1384"/>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7AAD8004"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Závěrečná zpráva technického dozoru investora</w:t>
            </w:r>
          </w:p>
          <w:p w14:paraId="46E97BD3" w14:textId="6D151EC0" w:rsidR="00513CB5" w:rsidRPr="00B73387" w:rsidRDefault="121D0687" w:rsidP="00EA1FB5">
            <w:pPr>
              <w:pStyle w:val="Odstavecseseznamem"/>
              <w:numPr>
                <w:ilvl w:val="0"/>
                <w:numId w:val="37"/>
              </w:numPr>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47563B91"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93003B">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7C309778" w14:textId="14CA55A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EC8067C" w14:textId="77777777" w:rsidR="004B1CE5" w:rsidRPr="00496629" w:rsidRDefault="004B1CE5" w:rsidP="004B1CE5">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3"/>
      </w:r>
      <w:r w:rsidRPr="00AA45C3">
        <w:rPr>
          <w:rFonts w:ascii="Arial" w:hAnsi="Arial" w:cs="Arial"/>
          <w:sz w:val="22"/>
          <w:szCs w:val="22"/>
        </w:rPr>
        <w:t>.</w:t>
      </w:r>
      <w:r>
        <w:rPr>
          <w:rFonts w:ascii="Arial" w:hAnsi="Arial" w:cs="Arial"/>
          <w:sz w:val="22"/>
          <w:szCs w:val="22"/>
        </w:rPr>
        <w:t xml:space="preserve"> </w:t>
      </w:r>
      <w:r w:rsidRPr="00B73387">
        <w:rPr>
          <w:rFonts w:ascii="Arial" w:hAnsi="Arial" w:cs="Arial"/>
          <w:sz w:val="22"/>
          <w:szCs w:val="22"/>
        </w:rPr>
        <w:t>Překročení stanovené cílové hodnoty není sankcionováno.</w:t>
      </w:r>
    </w:p>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1A6C946E"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4B1CE5">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4B1CE5">
        <w:rPr>
          <w:rFonts w:ascii="Arial" w:hAnsi="Arial" w:cs="Arial"/>
          <w:sz w:val="22"/>
          <w:szCs w:val="22"/>
        </w:rPr>
        <w:t xml:space="preserve">stanoví </w:t>
      </w:r>
      <w:r w:rsidR="00513CB5" w:rsidRPr="00B73387">
        <w:rPr>
          <w:rFonts w:ascii="Arial" w:hAnsi="Arial" w:cs="Arial"/>
          <w:sz w:val="22"/>
          <w:szCs w:val="22"/>
        </w:rPr>
        <w:t>konkrétní výš</w:t>
      </w:r>
      <w:r w:rsidR="00C90928">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21F0366D"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7F616B">
      <w:pPr>
        <w:spacing w:after="200" w:line="276"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27440F1E" w14:textId="77777777" w:rsidR="00513CB5"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775390EF" w14:textId="006A103D" w:rsidR="00C215E1" w:rsidRDefault="00C215E1">
      <w:pPr>
        <w:spacing w:after="200" w:line="276" w:lineRule="auto"/>
        <w:rPr>
          <w:rFonts w:ascii="Arial" w:hAnsi="Arial" w:cs="Arial"/>
          <w:b/>
          <w:bCs/>
          <w:sz w:val="22"/>
          <w:szCs w:val="22"/>
        </w:rPr>
      </w:pPr>
      <w:r>
        <w:rPr>
          <w:rFonts w:ascii="Arial" w:hAnsi="Arial" w:cs="Arial"/>
          <w:b/>
          <w:bCs/>
          <w:sz w:val="22"/>
          <w:szCs w:val="22"/>
        </w:rPr>
        <w:br w:type="page"/>
      </w:r>
    </w:p>
    <w:tbl>
      <w:tblPr>
        <w:tblpPr w:leftFromText="141" w:rightFromText="141" w:vertAnchor="text" w:horzAnchor="margin" w:tblpY="21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C215E1" w:rsidRPr="00850011" w14:paraId="70165C05" w14:textId="77777777" w:rsidTr="00A45CE5">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7ED9266" w14:textId="77777777" w:rsidR="00C215E1" w:rsidRPr="00850011" w:rsidRDefault="00C215E1" w:rsidP="00A45CE5">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C215E1" w:rsidRPr="00850011" w14:paraId="30F1F37C" w14:textId="77777777" w:rsidTr="00A45CE5">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D52D85" w14:textId="77777777" w:rsidR="00C215E1" w:rsidRPr="00850011" w:rsidRDefault="00C215E1" w:rsidP="00A45CE5">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400AFB" w14:textId="77777777" w:rsidR="00C215E1" w:rsidRPr="00164991" w:rsidRDefault="00C215E1" w:rsidP="00A45CE5">
            <w:pPr>
              <w:pStyle w:val="nadpisml"/>
              <w:framePr w:hSpace="0" w:wrap="auto" w:vAnchor="margin" w:hAnchor="text" w:yAlign="inline"/>
            </w:pPr>
            <w:bookmarkStart w:id="6" w:name="_Toc124332120"/>
            <w:r w:rsidRPr="00164991">
              <w:t>740 010 - Parkovací místa pro vozidla</w:t>
            </w:r>
            <w:bookmarkEnd w:id="6"/>
          </w:p>
        </w:tc>
      </w:tr>
      <w:tr w:rsidR="00C215E1" w:rsidRPr="00850011" w14:paraId="3906AACE" w14:textId="77777777" w:rsidTr="00A45CE5">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D16ADA5" w14:textId="77777777" w:rsidR="00C215E1" w:rsidRPr="00850011" w:rsidRDefault="00C215E1" w:rsidP="00A45CE5">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A10655C" w14:textId="77777777" w:rsidR="00C215E1" w:rsidRPr="00850011" w:rsidRDefault="00C215E1" w:rsidP="00A45CE5">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20D7321" w14:textId="77777777" w:rsidR="00C215E1" w:rsidRPr="00850011" w:rsidRDefault="00C215E1" w:rsidP="00A45CE5">
            <w:pPr>
              <w:pStyle w:val="normalMl"/>
              <w:framePr w:hSpace="0" w:wrap="auto" w:vAnchor="margin" w:hAnchor="text" w:yAlign="inline"/>
            </w:pPr>
            <w:r w:rsidRPr="00850011">
              <w:t>Typ indikátoru</w:t>
            </w:r>
          </w:p>
        </w:tc>
      </w:tr>
      <w:tr w:rsidR="00C215E1" w:rsidRPr="00850011" w14:paraId="4152AFDB" w14:textId="77777777" w:rsidTr="00A45CE5">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FD3774D" w14:textId="07DE3234" w:rsidR="00C215E1" w:rsidRPr="00850011" w:rsidRDefault="00C215E1" w:rsidP="00A45CE5">
            <w:pPr>
              <w:pStyle w:val="normalMl"/>
              <w:framePr w:hSpace="0" w:wrap="auto" w:vAnchor="margin" w:hAnchor="text" w:yAlign="inline"/>
            </w:pPr>
            <w:r w:rsidRPr="00850011">
              <w:t xml:space="preserve">IROP </w:t>
            </w:r>
            <w:r>
              <w:t>5</w:t>
            </w:r>
            <w:r w:rsidRPr="00850011">
              <w:t>.</w:t>
            </w:r>
            <w:r>
              <w:t>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E94B656" w14:textId="77777777" w:rsidR="00C215E1" w:rsidRPr="00850011" w:rsidRDefault="00C215E1" w:rsidP="00A45CE5">
            <w:pPr>
              <w:pStyle w:val="normalMl"/>
              <w:framePr w:hSpace="0" w:wrap="auto" w:vAnchor="margin" w:hAnchor="text" w:yAlign="inline"/>
            </w:pPr>
            <w:r w:rsidRPr="00850011">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A23FAA1" w14:textId="77777777" w:rsidR="00C215E1" w:rsidRPr="00850011" w:rsidRDefault="00C215E1" w:rsidP="00A45CE5">
            <w:pPr>
              <w:pStyle w:val="normalMl"/>
              <w:framePr w:hSpace="0" w:wrap="auto" w:vAnchor="margin" w:hAnchor="text" w:yAlign="inline"/>
            </w:pPr>
            <w:r w:rsidRPr="00850011">
              <w:t>výstup</w:t>
            </w:r>
          </w:p>
        </w:tc>
      </w:tr>
    </w:tbl>
    <w:p w14:paraId="1C313555" w14:textId="77777777" w:rsidR="00C215E1" w:rsidRPr="00850011" w:rsidRDefault="00C215E1" w:rsidP="00C215E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26D7D060" w14:textId="77777777" w:rsidR="00C215E1" w:rsidRPr="00850011" w:rsidRDefault="00C215E1" w:rsidP="00C215E1">
      <w:pPr>
        <w:spacing w:line="276" w:lineRule="auto"/>
        <w:jc w:val="both"/>
        <w:rPr>
          <w:rFonts w:ascii="Arial" w:hAnsi="Arial" w:cs="Arial"/>
          <w:color w:val="4F81BD" w:themeColor="accent1"/>
          <w:sz w:val="22"/>
          <w:szCs w:val="22"/>
        </w:rPr>
      </w:pPr>
      <w:r w:rsidRPr="00850011">
        <w:rPr>
          <w:rFonts w:ascii="Arial" w:hAnsi="Arial" w:cs="Arial"/>
          <w:sz w:val="22"/>
          <w:szCs w:val="22"/>
        </w:rPr>
        <w:t>Počet nových nebo technicky zhodnocených parkovacích míst v rámci projektů zaměřených na vytváření nových nebo technicky zhodnocených parkovacích domů a parkovišť všech typů.</w:t>
      </w:r>
      <w:r>
        <w:br/>
      </w:r>
      <w:r w:rsidRPr="00850011">
        <w:rPr>
          <w:rFonts w:ascii="Arial" w:hAnsi="Arial" w:cs="Arial"/>
          <w:sz w:val="22"/>
          <w:szCs w:val="22"/>
        </w:rPr>
        <w:t>Veřejné parkoviště je stavebně a provozně vymezená plocha místní nebo účelové komunikace anebo samostatná místní nebo účelová komunikace určená ke stání silničního motorového vozidla.</w:t>
      </w:r>
    </w:p>
    <w:p w14:paraId="4061CC31" w14:textId="77777777" w:rsidR="00C215E1" w:rsidRPr="00850011" w:rsidRDefault="00C215E1" w:rsidP="00C215E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02E33B10" w14:textId="19B2D167" w:rsidR="00C215E1" w:rsidRDefault="00C215E1" w:rsidP="00C215E1">
      <w:pPr>
        <w:spacing w:after="240"/>
        <w:jc w:val="both"/>
        <w:rPr>
          <w:rFonts w:ascii="Arial" w:hAnsi="Arial" w:cs="Arial"/>
          <w:sz w:val="22"/>
          <w:szCs w:val="22"/>
        </w:rPr>
      </w:pPr>
      <w:r w:rsidRPr="00850011">
        <w:rPr>
          <w:rFonts w:ascii="Arial" w:hAnsi="Arial" w:cs="Arial"/>
          <w:sz w:val="22"/>
          <w:szCs w:val="22"/>
        </w:rPr>
        <w:t xml:space="preserve">Indikátor je </w:t>
      </w:r>
      <w:r w:rsidRPr="003D247D">
        <w:rPr>
          <w:rFonts w:ascii="Arial" w:hAnsi="Arial" w:cs="Arial"/>
          <w:sz w:val="22"/>
          <w:szCs w:val="22"/>
        </w:rPr>
        <w:t>povinný k výběru a naplnění</w:t>
      </w:r>
      <w:r w:rsidRPr="00CE025E">
        <w:rPr>
          <w:rFonts w:ascii="Arial" w:hAnsi="Arial" w:cs="Arial"/>
          <w:sz w:val="22"/>
          <w:szCs w:val="22"/>
        </w:rPr>
        <w:t xml:space="preserve"> pro </w:t>
      </w:r>
      <w:r w:rsidRPr="003D247D">
        <w:rPr>
          <w:rFonts w:ascii="Arial" w:hAnsi="Arial" w:cs="Arial"/>
          <w:sz w:val="22"/>
          <w:szCs w:val="22"/>
        </w:rPr>
        <w:t>žádosti o podporu</w:t>
      </w:r>
      <w:r>
        <w:rPr>
          <w:rFonts w:ascii="Arial" w:hAnsi="Arial" w:cs="Arial"/>
          <w:sz w:val="22"/>
          <w:szCs w:val="22"/>
        </w:rPr>
        <w:t xml:space="preserve"> kulturních památek</w:t>
      </w:r>
      <w:r w:rsidRPr="003D247D">
        <w:rPr>
          <w:rFonts w:ascii="Arial" w:hAnsi="Arial" w:cs="Arial"/>
          <w:sz w:val="22"/>
          <w:szCs w:val="22"/>
        </w:rPr>
        <w:t xml:space="preserve">, které obsahují </w:t>
      </w:r>
      <w:r w:rsidRPr="003D247D">
        <w:rPr>
          <w:rFonts w:ascii="Arial" w:hAnsi="Arial" w:cs="Arial"/>
          <w:b/>
          <w:bCs/>
          <w:sz w:val="22"/>
          <w:szCs w:val="22"/>
        </w:rPr>
        <w:t>parkoviště, resp. záchytné parkoviště</w:t>
      </w:r>
      <w:r>
        <w:rPr>
          <w:rFonts w:ascii="Arial" w:hAnsi="Arial" w:cs="Arial"/>
          <w:b/>
          <w:bCs/>
          <w:sz w:val="22"/>
          <w:szCs w:val="22"/>
        </w:rPr>
        <w:t>.</w:t>
      </w:r>
    </w:p>
    <w:p w14:paraId="625D7E52" w14:textId="77777777" w:rsidR="00C215E1" w:rsidRPr="003D247D" w:rsidRDefault="00C215E1" w:rsidP="00C215E1">
      <w:pPr>
        <w:pStyle w:val="Odstavecseseznamem"/>
        <w:numPr>
          <w:ilvl w:val="0"/>
          <w:numId w:val="45"/>
        </w:numPr>
        <w:spacing w:after="240"/>
        <w:jc w:val="both"/>
        <w:rPr>
          <w:rFonts w:ascii="Arial" w:hAnsi="Arial" w:cs="Arial"/>
          <w:sz w:val="22"/>
          <w:szCs w:val="22"/>
        </w:rPr>
      </w:pPr>
      <w:r w:rsidRPr="00185F6E">
        <w:rPr>
          <w:rFonts w:ascii="Arial" w:hAnsi="Arial" w:cs="Arial"/>
          <w:sz w:val="22"/>
          <w:szCs w:val="22"/>
        </w:rPr>
        <w:t>Podkladem pro stanovení cílové hodnoty indikátoru na úrovni projektu je zejména odpovídající projektová dokumentace stavby řešené infrastruktury</w:t>
      </w:r>
      <w:r>
        <w:rPr>
          <w:rFonts w:ascii="Arial" w:hAnsi="Arial" w:cs="Arial"/>
          <w:sz w:val="22"/>
          <w:szCs w:val="22"/>
        </w:rPr>
        <w:t>.</w:t>
      </w:r>
    </w:p>
    <w:p w14:paraId="37C401C2" w14:textId="77777777" w:rsidR="00C215E1" w:rsidRPr="0097343C" w:rsidRDefault="00C215E1" w:rsidP="00C215E1">
      <w:pPr>
        <w:pStyle w:val="Odstavecseseznamem"/>
        <w:numPr>
          <w:ilvl w:val="0"/>
          <w:numId w:val="44"/>
        </w:numPr>
        <w:spacing w:after="240" w:line="276" w:lineRule="auto"/>
        <w:ind w:left="714" w:hanging="357"/>
        <w:jc w:val="both"/>
        <w:rPr>
          <w:rFonts w:ascii="Arial" w:hAnsi="Arial" w:cs="Arial"/>
          <w:sz w:val="22"/>
          <w:szCs w:val="22"/>
        </w:rPr>
      </w:pPr>
      <w:r w:rsidRPr="003D247D">
        <w:rPr>
          <w:rFonts w:ascii="Arial" w:hAnsi="Arial" w:cs="Arial"/>
          <w:sz w:val="22"/>
          <w:szCs w:val="22"/>
        </w:rPr>
        <w:t>Do hodnoty indikátoru se</w:t>
      </w:r>
      <w:r>
        <w:rPr>
          <w:rFonts w:ascii="Arial" w:hAnsi="Arial" w:cs="Arial"/>
          <w:sz w:val="22"/>
          <w:szCs w:val="22"/>
        </w:rPr>
        <w:t xml:space="preserve"> také </w:t>
      </w:r>
      <w:r w:rsidRPr="006B1219">
        <w:rPr>
          <w:rFonts w:ascii="Arial" w:hAnsi="Arial" w:cs="Arial"/>
          <w:sz w:val="22"/>
          <w:szCs w:val="22"/>
          <w:u w:val="single"/>
        </w:rPr>
        <w:t>započítávají</w:t>
      </w:r>
      <w:r w:rsidRPr="003D247D">
        <w:rPr>
          <w:rFonts w:ascii="Arial" w:hAnsi="Arial" w:cs="Arial"/>
          <w:sz w:val="22"/>
          <w:szCs w:val="22"/>
        </w:rPr>
        <w:t xml:space="preserve"> parkovací místa pro autobusy neveřejné dopravy</w:t>
      </w:r>
      <w:r>
        <w:rPr>
          <w:rFonts w:ascii="Arial" w:hAnsi="Arial" w:cs="Arial"/>
          <w:sz w:val="22"/>
          <w:szCs w:val="22"/>
        </w:rPr>
        <w:t xml:space="preserve"> či</w:t>
      </w:r>
      <w:r w:rsidRPr="003D247D">
        <w:rPr>
          <w:rFonts w:ascii="Arial" w:hAnsi="Arial" w:cs="Arial"/>
          <w:sz w:val="22"/>
          <w:szCs w:val="22"/>
        </w:rPr>
        <w:t xml:space="preserve"> vozidla nehromadné veřejné dopravy</w:t>
      </w:r>
    </w:p>
    <w:p w14:paraId="75844484" w14:textId="77777777" w:rsidR="00C215E1" w:rsidRDefault="00C215E1" w:rsidP="00C215E1">
      <w:pPr>
        <w:pStyle w:val="Odstavecseseznamem"/>
        <w:numPr>
          <w:ilvl w:val="0"/>
          <w:numId w:val="44"/>
        </w:numPr>
        <w:spacing w:after="240" w:line="276" w:lineRule="auto"/>
        <w:ind w:left="714" w:hanging="357"/>
        <w:jc w:val="both"/>
        <w:rPr>
          <w:rFonts w:ascii="Arial" w:hAnsi="Arial" w:cs="Arial"/>
          <w:sz w:val="22"/>
          <w:szCs w:val="22"/>
        </w:rPr>
      </w:pPr>
      <w:r w:rsidRPr="00C9122E">
        <w:rPr>
          <w:rFonts w:ascii="Arial" w:hAnsi="Arial" w:cs="Arial"/>
          <w:sz w:val="22"/>
          <w:szCs w:val="22"/>
        </w:rPr>
        <w:t xml:space="preserve">Do hodnoty indikátoru se </w:t>
      </w:r>
      <w:r w:rsidRPr="006B1219">
        <w:rPr>
          <w:rFonts w:ascii="Arial" w:hAnsi="Arial" w:cs="Arial"/>
          <w:sz w:val="22"/>
          <w:szCs w:val="22"/>
          <w:u w:val="single"/>
        </w:rPr>
        <w:t>nezapočítávají</w:t>
      </w:r>
      <w:r w:rsidRPr="00C9122E">
        <w:rPr>
          <w:rFonts w:ascii="Arial" w:hAnsi="Arial" w:cs="Arial"/>
          <w:sz w:val="22"/>
          <w:szCs w:val="22"/>
        </w:rPr>
        <w:t xml:space="preserve"> vyvolané investice ani zrealizovaná parkovací místa financovaná zcela z nezpůsobilých výdajů projektu.</w:t>
      </w:r>
    </w:p>
    <w:p w14:paraId="6E45825F" w14:textId="77777777" w:rsidR="00C215E1" w:rsidRPr="003D247D" w:rsidRDefault="00C215E1" w:rsidP="00C215E1">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75648" behindDoc="0" locked="0" layoutInCell="1" allowOverlap="1" wp14:anchorId="7A76F112" wp14:editId="400B47AF">
                <wp:simplePos x="0" y="0"/>
                <wp:positionH relativeFrom="margin">
                  <wp:align>left</wp:align>
                </wp:positionH>
                <wp:positionV relativeFrom="paragraph">
                  <wp:posOffset>580390</wp:posOffset>
                </wp:positionV>
                <wp:extent cx="5677535" cy="424815"/>
                <wp:effectExtent l="0" t="0" r="0" b="0"/>
                <wp:wrapTopAndBottom/>
                <wp:docPr id="11" name="Textové pole 11"/>
                <wp:cNvGraphicFramePr/>
                <a:graphic xmlns:a="http://schemas.openxmlformats.org/drawingml/2006/main">
                  <a:graphicData uri="http://schemas.microsoft.com/office/word/2010/wordprocessingShape">
                    <wps:wsp>
                      <wps:cNvSpPr txBox="1"/>
                      <wps:spPr>
                        <a:xfrm>
                          <a:off x="0" y="0"/>
                          <a:ext cx="5677535" cy="424815"/>
                        </a:xfrm>
                        <a:prstGeom prst="rect">
                          <a:avLst/>
                        </a:prstGeom>
                        <a:solidFill>
                          <a:srgbClr val="9CC2E5"/>
                        </a:solidFill>
                        <a:ln w="6350">
                          <a:noFill/>
                        </a:ln>
                      </wps:spPr>
                      <wps:txbx>
                        <w:txbxContent>
                          <w:p w14:paraId="4176DE58" w14:textId="77777777" w:rsidR="00C215E1" w:rsidRPr="00C74976" w:rsidRDefault="00C215E1" w:rsidP="00C215E1">
                            <w:pPr>
                              <w:ind w:right="227"/>
                              <w:jc w:val="both"/>
                              <w:rPr>
                                <w:rFonts w:ascii="Arial" w:hAnsi="Arial" w:cs="Arial"/>
                                <w:b/>
                                <w:bCs/>
                                <w:sz w:val="22"/>
                                <w:szCs w:val="22"/>
                              </w:rPr>
                            </w:pPr>
                            <w:r w:rsidRPr="00C74976">
                              <w:rPr>
                                <w:rFonts w:ascii="Arial" w:hAnsi="Arial" w:cs="Arial"/>
                                <w:b/>
                                <w:bCs/>
                                <w:sz w:val="22"/>
                                <w:szCs w:val="22"/>
                              </w:rPr>
                              <w:t>UPOZORNĚNÍ</w:t>
                            </w:r>
                          </w:p>
                          <w:p w14:paraId="083CA3E6" w14:textId="77777777" w:rsidR="00C215E1" w:rsidRPr="00185F6E" w:rsidRDefault="00C215E1" w:rsidP="00C215E1">
                            <w:pPr>
                              <w:ind w:right="227"/>
                              <w:jc w:val="both"/>
                              <w:rPr>
                                <w:rFonts w:ascii="Arial" w:hAnsi="Arial" w:cs="Arial"/>
                                <w:sz w:val="22"/>
                                <w:szCs w:val="22"/>
                              </w:rPr>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p>
                          <w:p w14:paraId="19685E70" w14:textId="77777777" w:rsidR="00C215E1" w:rsidRDefault="00C215E1" w:rsidP="00C215E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76F112" id="_x0000_t202" coordsize="21600,21600" o:spt="202" path="m,l,21600r21600,l21600,xe">
                <v:stroke joinstyle="miter"/>
                <v:path gradientshapeok="t" o:connecttype="rect"/>
              </v:shapetype>
              <v:shape id="Textové pole 11" o:spid="_x0000_s1026" type="#_x0000_t202" style="position:absolute;left:0;text-align:left;margin-left:0;margin-top:45.7pt;width:447.05pt;height:33.45pt;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" fillcolor="#9cc2e5" stroked="f" strokeweight=".5pt">
                <v:textbox>
                  <w:txbxContent>
                    <w:p w14:paraId="4176DE58" w14:textId="77777777" w:rsidR="00C215E1" w:rsidRPr="00C74976" w:rsidRDefault="00C215E1" w:rsidP="00C215E1">
                      <w:pPr>
                        <w:ind w:right="227"/>
                        <w:jc w:val="both"/>
                        <w:rPr>
                          <w:rFonts w:ascii="Arial" w:hAnsi="Arial" w:cs="Arial"/>
                          <w:b/>
                          <w:bCs/>
                          <w:sz w:val="22"/>
                          <w:szCs w:val="22"/>
                        </w:rPr>
                      </w:pPr>
                      <w:r w:rsidRPr="00C74976">
                        <w:rPr>
                          <w:rFonts w:ascii="Arial" w:hAnsi="Arial" w:cs="Arial"/>
                          <w:b/>
                          <w:bCs/>
                          <w:sz w:val="22"/>
                          <w:szCs w:val="22"/>
                        </w:rPr>
                        <w:t>UPOZORNĚNÍ</w:t>
                      </w:r>
                    </w:p>
                    <w:p w14:paraId="083CA3E6" w14:textId="77777777" w:rsidR="00C215E1" w:rsidRPr="00185F6E" w:rsidRDefault="00C215E1" w:rsidP="00C215E1">
                      <w:pPr>
                        <w:ind w:right="227"/>
                        <w:jc w:val="both"/>
                        <w:rPr>
                          <w:rFonts w:ascii="Arial" w:hAnsi="Arial" w:cs="Arial"/>
                          <w:sz w:val="22"/>
                          <w:szCs w:val="22"/>
                        </w:rPr>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p>
                    <w:p w14:paraId="19685E70" w14:textId="77777777" w:rsidR="00C215E1" w:rsidRDefault="00C215E1" w:rsidP="00C215E1"/>
                  </w:txbxContent>
                </v:textbox>
                <w10:wrap type="topAndBottom" anchorx="margin"/>
              </v:shape>
            </w:pict>
          </mc:Fallback>
        </mc:AlternateContent>
      </w:r>
      <w:r w:rsidRPr="003D247D">
        <w:rPr>
          <w:rFonts w:ascii="Arial" w:hAnsi="Arial" w:cs="Arial"/>
          <w:sz w:val="22"/>
          <w:szCs w:val="22"/>
        </w:rPr>
        <w:t xml:space="preserve">Žadatel uvede jako cílovou hodnotu počet vytvořených nebo technicky zhodnocených parkovacích míst pro osobní vozidla </w:t>
      </w:r>
      <w:r>
        <w:rPr>
          <w:rFonts w:ascii="Arial" w:hAnsi="Arial" w:cs="Arial"/>
          <w:sz w:val="22"/>
          <w:szCs w:val="22"/>
        </w:rPr>
        <w:t>(včetně</w:t>
      </w:r>
      <w:r w:rsidRPr="003D247D">
        <w:rPr>
          <w:rFonts w:ascii="Arial" w:hAnsi="Arial" w:cs="Arial"/>
          <w:sz w:val="22"/>
          <w:szCs w:val="22"/>
        </w:rPr>
        <w:t xml:space="preserve"> obytn</w:t>
      </w:r>
      <w:r>
        <w:rPr>
          <w:rFonts w:ascii="Arial" w:hAnsi="Arial" w:cs="Arial"/>
          <w:sz w:val="22"/>
          <w:szCs w:val="22"/>
        </w:rPr>
        <w:t>ých</w:t>
      </w:r>
      <w:r w:rsidRPr="003D247D">
        <w:rPr>
          <w:rFonts w:ascii="Arial" w:hAnsi="Arial" w:cs="Arial"/>
          <w:sz w:val="22"/>
          <w:szCs w:val="22"/>
        </w:rPr>
        <w:t xml:space="preserve"> voz</w:t>
      </w:r>
      <w:r>
        <w:rPr>
          <w:rFonts w:ascii="Arial" w:hAnsi="Arial" w:cs="Arial"/>
          <w:sz w:val="22"/>
          <w:szCs w:val="22"/>
        </w:rPr>
        <w:t>ů</w:t>
      </w:r>
      <w:r w:rsidRPr="003D247D">
        <w:rPr>
          <w:rFonts w:ascii="Arial" w:hAnsi="Arial" w:cs="Arial"/>
          <w:sz w:val="22"/>
          <w:szCs w:val="22"/>
        </w:rPr>
        <w:t xml:space="preserve"> </w:t>
      </w:r>
      <w:r>
        <w:rPr>
          <w:rFonts w:ascii="Arial" w:hAnsi="Arial" w:cs="Arial"/>
          <w:sz w:val="22"/>
          <w:szCs w:val="22"/>
        </w:rPr>
        <w:t>a</w:t>
      </w:r>
      <w:r w:rsidRPr="003D247D">
        <w:rPr>
          <w:rFonts w:ascii="Arial" w:hAnsi="Arial" w:cs="Arial"/>
          <w:sz w:val="22"/>
          <w:szCs w:val="22"/>
        </w:rPr>
        <w:t xml:space="preserve"> karavan</w:t>
      </w:r>
      <w:r>
        <w:rPr>
          <w:rFonts w:ascii="Arial" w:hAnsi="Arial" w:cs="Arial"/>
          <w:sz w:val="22"/>
          <w:szCs w:val="22"/>
        </w:rPr>
        <w:t>ů).</w:t>
      </w:r>
    </w:p>
    <w:p w14:paraId="7BA7719E" w14:textId="77777777" w:rsidR="00C215E1" w:rsidRPr="00850011" w:rsidRDefault="00C215E1" w:rsidP="00C215E1">
      <w:pPr>
        <w:spacing w:after="240"/>
        <w:jc w:val="both"/>
        <w:rPr>
          <w:rFonts w:ascii="Arial" w:hAnsi="Arial" w:cs="Arial"/>
          <w:sz w:val="22"/>
          <w:szCs w:val="22"/>
          <w:highlight w:val="lightGray"/>
        </w:rPr>
      </w:pPr>
    </w:p>
    <w:p w14:paraId="61BEA505" w14:textId="05D5A456" w:rsidR="00C215E1" w:rsidRPr="00850011" w:rsidRDefault="00C215E1" w:rsidP="00C215E1">
      <w:pPr>
        <w:spacing w:after="240"/>
        <w:jc w:val="both"/>
        <w:rPr>
          <w:rFonts w:ascii="Arial" w:hAnsi="Arial" w:cs="Arial"/>
          <w:sz w:val="22"/>
          <w:szCs w:val="22"/>
        </w:rPr>
      </w:pPr>
      <w:r w:rsidRPr="003D247D">
        <w:rPr>
          <w:rFonts w:ascii="Arial" w:hAnsi="Arial" w:cs="Arial"/>
          <w:b/>
          <w:bCs/>
          <w:sz w:val="22"/>
          <w:szCs w:val="22"/>
        </w:rPr>
        <w:t>Příklad:</w:t>
      </w:r>
      <w:r w:rsidRPr="003D247D">
        <w:rPr>
          <w:rFonts w:ascii="Arial" w:hAnsi="Arial" w:cs="Arial"/>
          <w:sz w:val="22"/>
          <w:szCs w:val="22"/>
        </w:rPr>
        <w:t xml:space="preserve"> </w:t>
      </w:r>
      <w:r>
        <w:rPr>
          <w:rFonts w:ascii="Arial" w:hAnsi="Arial" w:cs="Arial"/>
          <w:sz w:val="22"/>
          <w:szCs w:val="22"/>
        </w:rPr>
        <w:t>Indikátor bude vybrán, pokud bude v</w:t>
      </w:r>
      <w:r w:rsidRPr="003D247D">
        <w:rPr>
          <w:rFonts w:ascii="Arial" w:hAnsi="Arial" w:cs="Arial"/>
          <w:sz w:val="22"/>
          <w:szCs w:val="22"/>
        </w:rPr>
        <w:t xml:space="preserve"> rámci projektu podpořeno parkoviště u hradu / zámku / na okraji CHKO. </w:t>
      </w:r>
    </w:p>
    <w:p w14:paraId="69CD9CF0" w14:textId="77777777" w:rsidR="00C215E1" w:rsidRPr="00850011" w:rsidRDefault="00C215E1" w:rsidP="00C215E1">
      <w:pPr>
        <w:spacing w:before="240" w:after="240"/>
        <w:jc w:val="both"/>
        <w:rPr>
          <w:rFonts w:ascii="Arial" w:hAnsi="Arial" w:cs="Arial"/>
          <w:sz w:val="22"/>
          <w:szCs w:val="22"/>
        </w:rPr>
      </w:pPr>
      <w:r w:rsidRPr="00850011">
        <w:rPr>
          <w:rFonts w:ascii="Arial" w:hAnsi="Arial" w:cs="Arial"/>
          <w:sz w:val="22"/>
          <w:szCs w:val="22"/>
        </w:rPr>
        <w:t xml:space="preserve">Hodnota je </w:t>
      </w:r>
      <w:r w:rsidRPr="00CE025E">
        <w:rPr>
          <w:rFonts w:ascii="Arial" w:hAnsi="Arial" w:cs="Arial"/>
          <w:sz w:val="22"/>
          <w:szCs w:val="22"/>
        </w:rPr>
        <w:t xml:space="preserve">vykazována </w:t>
      </w:r>
      <w:r w:rsidRPr="003D247D">
        <w:rPr>
          <w:rFonts w:ascii="Arial" w:hAnsi="Arial" w:cs="Arial"/>
          <w:sz w:val="22"/>
          <w:szCs w:val="22"/>
        </w:rPr>
        <w:t>s přesností na celé jednotky</w:t>
      </w:r>
      <w:r>
        <w:rPr>
          <w:rFonts w:ascii="Arial" w:hAnsi="Arial" w:cs="Arial"/>
          <w:sz w:val="22"/>
          <w:szCs w:val="22"/>
        </w:rPr>
        <w:t>.</w:t>
      </w:r>
    </w:p>
    <w:p w14:paraId="100A8127" w14:textId="77777777" w:rsidR="00C215E1" w:rsidRPr="00850011" w:rsidRDefault="00C215E1" w:rsidP="00C215E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7E096019" w14:textId="77777777" w:rsidR="00C215E1" w:rsidRPr="00C13EA0" w:rsidRDefault="00C215E1" w:rsidP="00C215E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 xml:space="preserve">V případě výstupových indikátorů je výchozí hodnota vždy nulová a nelze ji na žádosti </w:t>
      </w:r>
      <w:r w:rsidRPr="0097343C">
        <w:rPr>
          <w:rFonts w:ascii="Arial" w:hAnsi="Arial" w:cs="Arial"/>
          <w:sz w:val="22"/>
          <w:szCs w:val="22"/>
        </w:rPr>
        <w:t xml:space="preserve">o podporu vyplnit. Stejně tak i datum výchozí </w:t>
      </w:r>
      <w:r w:rsidRPr="00ED2392">
        <w:rPr>
          <w:rFonts w:ascii="Arial" w:hAnsi="Arial" w:cs="Arial"/>
          <w:sz w:val="22"/>
          <w:szCs w:val="22"/>
        </w:rPr>
        <w:t>hodnoty není ze strany žadatele editovatelné a bude doplněno automaticky jako datum podání žádosti o podporu.</w:t>
      </w:r>
    </w:p>
    <w:p w14:paraId="48B8A25B" w14:textId="0FB0E312" w:rsidR="00C215E1" w:rsidRPr="0097343C" w:rsidRDefault="00C215E1" w:rsidP="00C215E1">
      <w:pPr>
        <w:spacing w:after="200" w:line="276" w:lineRule="auto"/>
        <w:jc w:val="both"/>
        <w:rPr>
          <w:rFonts w:ascii="Arial" w:hAnsi="Arial" w:cs="Arial"/>
          <w:sz w:val="22"/>
          <w:szCs w:val="22"/>
        </w:rPr>
      </w:pPr>
      <w:r w:rsidRPr="0097343C">
        <w:rPr>
          <w:rFonts w:ascii="Arial" w:hAnsi="Arial" w:cs="Arial"/>
          <w:b/>
          <w:bCs/>
          <w:sz w:val="22"/>
          <w:szCs w:val="22"/>
        </w:rPr>
        <w:t>Cílová hodnota:</w:t>
      </w:r>
      <w:r w:rsidRPr="0097343C">
        <w:rPr>
          <w:rFonts w:ascii="Arial" w:hAnsi="Arial" w:cs="Arial"/>
          <w:sz w:val="22"/>
          <w:szCs w:val="22"/>
        </w:rPr>
        <w:t xml:space="preserve"> </w:t>
      </w:r>
      <w:r w:rsidRPr="003D247D">
        <w:rPr>
          <w:rFonts w:ascii="Arial" w:hAnsi="Arial" w:cs="Arial"/>
          <w:sz w:val="22"/>
          <w:szCs w:val="22"/>
        </w:rPr>
        <w:t>Počet parkovacích míst pro osobní vozidla</w:t>
      </w:r>
      <w:r w:rsidRPr="0097343C">
        <w:rPr>
          <w:rFonts w:ascii="Arial" w:hAnsi="Arial" w:cs="Arial"/>
          <w:sz w:val="22"/>
          <w:szCs w:val="22"/>
        </w:rPr>
        <w:t xml:space="preserve">, které se žadatel zavazuje </w:t>
      </w:r>
      <w:r w:rsidRPr="003D247D">
        <w:rPr>
          <w:rFonts w:ascii="Arial" w:hAnsi="Arial" w:cs="Arial"/>
          <w:color w:val="000000" w:themeColor="text1"/>
          <w:sz w:val="22"/>
          <w:szCs w:val="22"/>
        </w:rPr>
        <w:t>realizovat</w:t>
      </w:r>
      <w:r w:rsidRPr="0097343C">
        <w:rPr>
          <w:rFonts w:ascii="Arial" w:hAnsi="Arial" w:cs="Arial"/>
          <w:color w:val="000000" w:themeColor="text1"/>
          <w:sz w:val="22"/>
          <w:szCs w:val="22"/>
        </w:rPr>
        <w:t xml:space="preserve">. </w:t>
      </w:r>
      <w:r w:rsidRPr="00ED2392">
        <w:rPr>
          <w:rFonts w:ascii="Arial" w:hAnsi="Arial" w:cs="Arial"/>
          <w:b/>
          <w:bCs/>
          <w:sz w:val="22"/>
          <w:szCs w:val="22"/>
        </w:rPr>
        <w:t xml:space="preserve">Žadatel </w:t>
      </w:r>
      <w:r w:rsidR="00560685">
        <w:rPr>
          <w:rFonts w:ascii="Arial" w:hAnsi="Arial" w:cs="Arial"/>
          <w:b/>
          <w:bCs/>
          <w:sz w:val="22"/>
          <w:szCs w:val="22"/>
        </w:rPr>
        <w:t xml:space="preserve">v </w:t>
      </w:r>
      <w:r w:rsidR="003A2CB8">
        <w:rPr>
          <w:rFonts w:ascii="Arial" w:hAnsi="Arial" w:cs="Arial"/>
          <w:b/>
          <w:bCs/>
          <w:sz w:val="22"/>
          <w:szCs w:val="22"/>
        </w:rPr>
        <w:t>p</w:t>
      </w:r>
      <w:r w:rsidR="00560685">
        <w:rPr>
          <w:rFonts w:ascii="Arial" w:hAnsi="Arial" w:cs="Arial"/>
          <w:b/>
          <w:bCs/>
          <w:sz w:val="22"/>
          <w:szCs w:val="22"/>
        </w:rPr>
        <w:t>odkladech pro hodnocení</w:t>
      </w:r>
      <w:r w:rsidRPr="00C13EA0">
        <w:rPr>
          <w:rFonts w:ascii="Arial" w:hAnsi="Arial" w:cs="Arial"/>
          <w:b/>
          <w:bCs/>
          <w:sz w:val="22"/>
          <w:szCs w:val="22"/>
        </w:rPr>
        <w:t xml:space="preserve"> uvede způsob výpočtu tak, aby jeho výsledek odpovídal</w:t>
      </w:r>
      <w:r w:rsidRPr="00E67ABA">
        <w:rPr>
          <w:rFonts w:ascii="Arial" w:hAnsi="Arial" w:cs="Arial"/>
          <w:b/>
          <w:bCs/>
          <w:sz w:val="22"/>
          <w:szCs w:val="22"/>
        </w:rPr>
        <w:t xml:space="preserve"> cílové hodnotě a bylo možné ho ověřit. </w:t>
      </w:r>
      <w:r w:rsidRPr="0097343C">
        <w:rPr>
          <w:rFonts w:ascii="Arial" w:hAnsi="Arial" w:cs="Arial"/>
          <w:sz w:val="22"/>
          <w:szCs w:val="22"/>
        </w:rPr>
        <w:t xml:space="preserve"> </w:t>
      </w:r>
      <w:r w:rsidRPr="00E67ABA">
        <w:rPr>
          <w:rFonts w:ascii="Arial" w:hAnsi="Arial" w:cs="Arial"/>
          <w:sz w:val="22"/>
          <w:szCs w:val="22"/>
        </w:rPr>
        <w:t xml:space="preserve">Tuto hodnotu se příjemce zavazuje naplnit k datu </w:t>
      </w:r>
      <w:r w:rsidRPr="00E67ABA">
        <w:rPr>
          <w:rFonts w:ascii="Arial" w:hAnsi="Arial" w:cs="Arial"/>
          <w:color w:val="000000" w:themeColor="text1"/>
          <w:sz w:val="22"/>
          <w:szCs w:val="22"/>
        </w:rPr>
        <w:t xml:space="preserve">ukončení realizace projektu </w:t>
      </w:r>
      <w:r w:rsidRPr="00E67ABA">
        <w:rPr>
          <w:rFonts w:ascii="Arial" w:hAnsi="Arial" w:cs="Arial"/>
          <w:sz w:val="22"/>
          <w:szCs w:val="22"/>
        </w:rPr>
        <w:t xml:space="preserve">a od tohoto okamžiku udržet až do konce </w:t>
      </w:r>
      <w:r w:rsidRPr="0097343C">
        <w:rPr>
          <w:rFonts w:ascii="Arial" w:hAnsi="Arial" w:cs="Arial"/>
          <w:sz w:val="22"/>
          <w:szCs w:val="22"/>
        </w:rPr>
        <w:t xml:space="preserve">udržitelnosti projektu. </w:t>
      </w:r>
    </w:p>
    <w:p w14:paraId="6E395FE3" w14:textId="77777777" w:rsidR="00C215E1" w:rsidRPr="003D247D" w:rsidRDefault="00C215E1" w:rsidP="00C215E1">
      <w:pPr>
        <w:spacing w:after="200" w:line="276" w:lineRule="auto"/>
        <w:jc w:val="both"/>
        <w:rPr>
          <w:rFonts w:ascii="Arial" w:hAnsi="Arial" w:cs="Arial"/>
          <w:color w:val="FF0000"/>
          <w:sz w:val="22"/>
          <w:szCs w:val="22"/>
        </w:rPr>
      </w:pPr>
      <w:r w:rsidRPr="0097343C">
        <w:rPr>
          <w:rFonts w:ascii="Arial" w:hAnsi="Arial" w:cs="Arial"/>
          <w:b/>
          <w:bCs/>
          <w:sz w:val="22"/>
          <w:szCs w:val="22"/>
        </w:rPr>
        <w:lastRenderedPageBreak/>
        <w:t>Datum cílové hodnoty:</w:t>
      </w:r>
      <w:r w:rsidRPr="0097343C">
        <w:rPr>
          <w:rFonts w:ascii="Arial" w:hAnsi="Arial" w:cs="Arial"/>
          <w:sz w:val="22"/>
          <w:szCs w:val="22"/>
        </w:rPr>
        <w:t xml:space="preserve"> Žadatel v žádosti o podporu stanovuje jako datum </w:t>
      </w:r>
      <w:r w:rsidRPr="003D247D">
        <w:rPr>
          <w:rFonts w:ascii="Arial" w:hAnsi="Arial" w:cs="Arial"/>
          <w:sz w:val="22"/>
          <w:szCs w:val="22"/>
        </w:rPr>
        <w:t xml:space="preserve">ukončení realizace projektu. </w:t>
      </w:r>
      <w:r w:rsidRPr="0097343C">
        <w:rPr>
          <w:rFonts w:ascii="Arial" w:hAnsi="Arial" w:cs="Arial"/>
          <w:sz w:val="22"/>
          <w:szCs w:val="22"/>
        </w:rPr>
        <w:t xml:space="preserve">Datum se považuje za Rozhodné datum pro naplnění indikátoru a jsou k němu vztahovány další postupy v době </w:t>
      </w:r>
      <w:r w:rsidRPr="003D247D">
        <w:rPr>
          <w:rFonts w:ascii="Arial" w:hAnsi="Arial" w:cs="Arial"/>
          <w:sz w:val="22"/>
          <w:szCs w:val="22"/>
        </w:rPr>
        <w:t xml:space="preserve">udržitelnosti. </w:t>
      </w:r>
    </w:p>
    <w:p w14:paraId="2A2077B6" w14:textId="77777777" w:rsidR="00C215E1" w:rsidRPr="00850011" w:rsidRDefault="00C215E1" w:rsidP="00C215E1">
      <w:pPr>
        <w:spacing w:after="200" w:line="276" w:lineRule="auto"/>
        <w:jc w:val="both"/>
        <w:rPr>
          <w:rFonts w:ascii="Arial" w:hAnsi="Arial" w:cs="Arial"/>
          <w:sz w:val="22"/>
          <w:szCs w:val="22"/>
        </w:rPr>
      </w:pPr>
      <w:r w:rsidRPr="0097343C">
        <w:rPr>
          <w:rFonts w:ascii="Arial" w:hAnsi="Arial" w:cs="Arial"/>
          <w:sz w:val="22"/>
          <w:szCs w:val="22"/>
        </w:rPr>
        <w:t>Datum je nutné při případném prodloužení realizace projektu</w:t>
      </w:r>
      <w:r w:rsidRPr="00850011">
        <w:rPr>
          <w:rFonts w:ascii="Arial" w:hAnsi="Arial" w:cs="Arial"/>
          <w:sz w:val="22"/>
          <w:szCs w:val="22"/>
        </w:rPr>
        <w:t xml:space="preserve"> udržovat aktuální, tj. v souladu s výše uvedeným.</w:t>
      </w:r>
      <w:r w:rsidRPr="00850011" w:rsidDel="00796C40">
        <w:rPr>
          <w:rFonts w:ascii="Arial" w:hAnsi="Arial" w:cs="Arial"/>
          <w:sz w:val="22"/>
          <w:szCs w:val="22"/>
        </w:rPr>
        <w:t xml:space="preserve"> </w:t>
      </w:r>
    </w:p>
    <w:p w14:paraId="3A9D387D" w14:textId="77777777" w:rsidR="00C215E1" w:rsidRPr="00E67ABA" w:rsidRDefault="00C215E1" w:rsidP="00C215E1">
      <w:pPr>
        <w:spacing w:after="200" w:line="276" w:lineRule="auto"/>
        <w:jc w:val="both"/>
        <w:rPr>
          <w:rFonts w:ascii="Arial" w:hAnsi="Arial" w:cs="Arial"/>
          <w:sz w:val="22"/>
          <w:szCs w:val="22"/>
        </w:rPr>
      </w:pPr>
      <w:r w:rsidRPr="00850011">
        <w:rPr>
          <w:rFonts w:ascii="Arial" w:hAnsi="Arial" w:cs="Arial"/>
          <w:b/>
          <w:bCs/>
          <w:sz w:val="22"/>
          <w:szCs w:val="22"/>
        </w:rPr>
        <w:t>Dosažená hodnota:</w:t>
      </w:r>
      <w:r w:rsidRPr="00850011">
        <w:rPr>
          <w:rFonts w:ascii="Arial" w:hAnsi="Arial" w:cs="Arial"/>
          <w:sz w:val="22"/>
          <w:szCs w:val="22"/>
        </w:rPr>
        <w:t xml:space="preserve"> </w:t>
      </w:r>
      <w:r>
        <w:rPr>
          <w:rFonts w:ascii="Arial" w:hAnsi="Arial" w:cs="Arial"/>
          <w:sz w:val="22"/>
          <w:szCs w:val="22"/>
        </w:rPr>
        <w:t>P</w:t>
      </w:r>
      <w:r w:rsidRPr="00A12931">
        <w:rPr>
          <w:rFonts w:ascii="Arial" w:hAnsi="Arial" w:cs="Arial"/>
          <w:sz w:val="22"/>
          <w:szCs w:val="22"/>
        </w:rPr>
        <w:t>očet parkovacích míst</w:t>
      </w:r>
      <w:r>
        <w:rPr>
          <w:rFonts w:ascii="Arial" w:hAnsi="Arial" w:cs="Arial"/>
          <w:sz w:val="22"/>
          <w:szCs w:val="22"/>
        </w:rPr>
        <w:t xml:space="preserve"> pro osobní vozidla</w:t>
      </w:r>
      <w:r w:rsidRPr="00E67ABA">
        <w:rPr>
          <w:rFonts w:ascii="Arial" w:hAnsi="Arial" w:cs="Arial"/>
          <w:sz w:val="22"/>
          <w:szCs w:val="22"/>
        </w:rPr>
        <w:t>, kter</w:t>
      </w:r>
      <w:r>
        <w:rPr>
          <w:rFonts w:ascii="Arial" w:hAnsi="Arial" w:cs="Arial"/>
          <w:sz w:val="22"/>
          <w:szCs w:val="22"/>
        </w:rPr>
        <w:t>á</w:t>
      </w:r>
      <w:r w:rsidRPr="00E67ABA">
        <w:rPr>
          <w:rFonts w:ascii="Arial" w:hAnsi="Arial" w:cs="Arial"/>
          <w:sz w:val="22"/>
          <w:szCs w:val="22"/>
        </w:rPr>
        <w:t xml:space="preserve"> </w:t>
      </w:r>
      <w:r>
        <w:rPr>
          <w:rFonts w:ascii="Arial" w:hAnsi="Arial" w:cs="Arial"/>
          <w:sz w:val="22"/>
          <w:szCs w:val="22"/>
        </w:rPr>
        <w:t>byla v rámci projektu skutečně</w:t>
      </w:r>
      <w:r w:rsidRPr="00E67ABA">
        <w:rPr>
          <w:rFonts w:ascii="Arial" w:hAnsi="Arial" w:cs="Arial"/>
          <w:sz w:val="22"/>
          <w:szCs w:val="22"/>
        </w:rPr>
        <w:t xml:space="preserve"> </w:t>
      </w:r>
      <w:r>
        <w:rPr>
          <w:rFonts w:ascii="Arial" w:hAnsi="Arial" w:cs="Arial"/>
          <w:sz w:val="22"/>
          <w:szCs w:val="22"/>
        </w:rPr>
        <w:t>z</w:t>
      </w:r>
      <w:r w:rsidRPr="00A12931">
        <w:rPr>
          <w:rFonts w:ascii="Arial" w:hAnsi="Arial" w:cs="Arial"/>
          <w:color w:val="000000" w:themeColor="text1"/>
          <w:sz w:val="22"/>
          <w:szCs w:val="22"/>
        </w:rPr>
        <w:t>realizov</w:t>
      </w:r>
      <w:r>
        <w:rPr>
          <w:rFonts w:ascii="Arial" w:hAnsi="Arial" w:cs="Arial"/>
          <w:color w:val="000000" w:themeColor="text1"/>
          <w:sz w:val="22"/>
          <w:szCs w:val="22"/>
        </w:rPr>
        <w:t>ána</w:t>
      </w:r>
      <w:r w:rsidRPr="00A12931">
        <w:rPr>
          <w:rFonts w:ascii="Arial" w:hAnsi="Arial" w:cs="Arial"/>
          <w:sz w:val="22"/>
          <w:szCs w:val="22"/>
        </w:rPr>
        <w:t xml:space="preserve">. </w:t>
      </w:r>
      <w:r w:rsidRPr="00E67ABA">
        <w:rPr>
          <w:rFonts w:ascii="Arial" w:hAnsi="Arial" w:cs="Arial"/>
          <w:sz w:val="22"/>
          <w:szCs w:val="22"/>
        </w:rPr>
        <w:t>Hodnotu je nutné poprvé vykázat nejpozději k Rozhodnému datu, tedy v Závěrečné zprávě o realizaci projektu k datu ukončení realizace projektu</w:t>
      </w:r>
      <w:r w:rsidRPr="00A12931">
        <w:rPr>
          <w:rFonts w:ascii="Arial" w:hAnsi="Arial" w:cs="Arial"/>
          <w:sz w:val="22"/>
          <w:szCs w:val="22"/>
        </w:rPr>
        <w:t>.</w:t>
      </w:r>
    </w:p>
    <w:p w14:paraId="3C8CF62B" w14:textId="77777777" w:rsidR="00C215E1" w:rsidRPr="00ED2392" w:rsidRDefault="00C215E1" w:rsidP="00C215E1">
      <w:pPr>
        <w:spacing w:after="200" w:line="276" w:lineRule="auto"/>
        <w:jc w:val="both"/>
        <w:rPr>
          <w:rFonts w:ascii="Arial" w:hAnsi="Arial" w:cs="Arial"/>
          <w:sz w:val="22"/>
          <w:szCs w:val="22"/>
        </w:rPr>
      </w:pPr>
      <w:r w:rsidRPr="00E67ABA">
        <w:rPr>
          <w:rFonts w:ascii="Arial" w:hAnsi="Arial" w:cs="Arial"/>
          <w:sz w:val="22"/>
          <w:szCs w:val="22"/>
        </w:rPr>
        <w:t>Dosažená hodnota vykazovaná po Rozhodném datu se již váže k prokázání udržování výstupu projektu a je vykazována ve Zprávách o udržitelnosti projektu</w:t>
      </w:r>
      <w:r w:rsidRPr="00E67ABA">
        <w:rPr>
          <w:rFonts w:ascii="Arial" w:hAnsi="Arial" w:cs="Arial"/>
          <w:color w:val="FF0000"/>
          <w:sz w:val="22"/>
          <w:szCs w:val="22"/>
        </w:rPr>
        <w:t xml:space="preserve"> </w:t>
      </w:r>
      <w:r w:rsidRPr="00E67ABA">
        <w:rPr>
          <w:rFonts w:ascii="Arial" w:hAnsi="Arial" w:cs="Arial"/>
          <w:sz w:val="22"/>
          <w:szCs w:val="22"/>
        </w:rPr>
        <w:t xml:space="preserve">pouze v případě změny výše </w:t>
      </w:r>
      <w:r w:rsidRPr="0097343C">
        <w:rPr>
          <w:rFonts w:ascii="Arial" w:hAnsi="Arial" w:cs="Arial"/>
          <w:sz w:val="22"/>
          <w:szCs w:val="22"/>
        </w:rPr>
        <w:t>dosažené hodnoty, a to včetně popisu, kdy a proč ke změně došlo.</w:t>
      </w:r>
    </w:p>
    <w:p w14:paraId="06CC9289" w14:textId="77777777" w:rsidR="00C215E1" w:rsidRPr="0097343C" w:rsidRDefault="00C215E1" w:rsidP="00C215E1">
      <w:pPr>
        <w:spacing w:after="200" w:line="276" w:lineRule="auto"/>
        <w:jc w:val="both"/>
        <w:rPr>
          <w:rFonts w:ascii="Arial" w:eastAsiaTheme="minorHAnsi" w:hAnsi="Arial" w:cs="Arial"/>
          <w:b/>
          <w:bCs/>
          <w:i/>
          <w:iCs/>
          <w:caps/>
          <w:color w:val="31849B" w:themeColor="accent5" w:themeShade="BF"/>
          <w:lang w:eastAsia="en-US"/>
        </w:rPr>
      </w:pPr>
      <w:r w:rsidRPr="0097343C">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C215E1" w:rsidRPr="0097343C" w14:paraId="7FE9A2FB" w14:textId="77777777" w:rsidTr="00A45CE5">
        <w:trPr>
          <w:trHeight w:val="1793"/>
        </w:trPr>
        <w:tc>
          <w:tcPr>
            <w:tcW w:w="4575" w:type="dxa"/>
          </w:tcPr>
          <w:p w14:paraId="711E4D1C" w14:textId="77777777" w:rsidR="00C215E1" w:rsidRPr="0097343C" w:rsidRDefault="00C215E1" w:rsidP="00A45CE5">
            <w:pPr>
              <w:spacing w:line="276" w:lineRule="auto"/>
              <w:ind w:left="52"/>
              <w:jc w:val="both"/>
              <w:rPr>
                <w:rFonts w:ascii="Arial" w:hAnsi="Arial" w:cs="Arial"/>
                <w:b/>
                <w:bCs/>
                <w:sz w:val="22"/>
                <w:szCs w:val="22"/>
              </w:rPr>
            </w:pPr>
            <w:r w:rsidRPr="0097343C">
              <w:rPr>
                <w:rFonts w:ascii="Arial" w:hAnsi="Arial" w:cs="Arial"/>
                <w:b/>
                <w:bCs/>
                <w:sz w:val="22"/>
                <w:szCs w:val="22"/>
              </w:rPr>
              <w:t>V Závěrečné zprávě o realizaci projektu:</w:t>
            </w:r>
          </w:p>
          <w:p w14:paraId="328125FB" w14:textId="77777777" w:rsidR="00C215E1" w:rsidRPr="003D247D" w:rsidRDefault="00C215E1" w:rsidP="00C215E1">
            <w:pPr>
              <w:numPr>
                <w:ilvl w:val="0"/>
                <w:numId w:val="37"/>
              </w:numPr>
              <w:spacing w:after="200"/>
              <w:ind w:left="694"/>
              <w:contextualSpacing/>
              <w:jc w:val="both"/>
              <w:rPr>
                <w:rFonts w:ascii="Arial" w:hAnsi="Arial" w:cs="Arial"/>
                <w:sz w:val="22"/>
                <w:szCs w:val="22"/>
              </w:rPr>
            </w:pPr>
            <w:r w:rsidRPr="003D247D">
              <w:rPr>
                <w:rFonts w:ascii="Arial" w:hAnsi="Arial" w:cs="Arial"/>
                <w:sz w:val="22"/>
                <w:szCs w:val="22"/>
              </w:rPr>
              <w:t xml:space="preserve">Fotodokumentace </w:t>
            </w:r>
          </w:p>
          <w:p w14:paraId="1F9ADCEF" w14:textId="06EC84BD" w:rsidR="00C215E1" w:rsidRPr="00723F9A" w:rsidRDefault="00C215E1" w:rsidP="00C215E1">
            <w:pPr>
              <w:numPr>
                <w:ilvl w:val="0"/>
                <w:numId w:val="37"/>
              </w:numPr>
              <w:contextualSpacing/>
              <w:jc w:val="both"/>
              <w:rPr>
                <w:rFonts w:ascii="Arial" w:hAnsi="Arial" w:cs="Arial"/>
                <w:sz w:val="22"/>
                <w:szCs w:val="22"/>
              </w:rPr>
            </w:pPr>
            <w:r w:rsidRPr="00723F9A">
              <w:rPr>
                <w:rFonts w:ascii="Arial" w:hAnsi="Arial" w:cs="Arial"/>
                <w:sz w:val="22"/>
                <w:szCs w:val="22"/>
              </w:rPr>
              <w:t>Kolaudační souhlas nebo kolaudační rozhodnutí</w:t>
            </w:r>
          </w:p>
          <w:p w14:paraId="131A92FF" w14:textId="77777777" w:rsidR="00C215E1" w:rsidRPr="003D247D" w:rsidRDefault="00C215E1" w:rsidP="00C215E1">
            <w:pPr>
              <w:numPr>
                <w:ilvl w:val="0"/>
                <w:numId w:val="37"/>
              </w:numPr>
              <w:contextualSpacing/>
              <w:jc w:val="both"/>
              <w:rPr>
                <w:rFonts w:ascii="Arial" w:hAnsi="Arial" w:cs="Arial"/>
                <w:sz w:val="22"/>
                <w:szCs w:val="22"/>
              </w:rPr>
            </w:pPr>
            <w:r w:rsidRPr="0097343C">
              <w:rPr>
                <w:rFonts w:ascii="Arial" w:hAnsi="Arial" w:cs="Arial"/>
                <w:sz w:val="22"/>
                <w:szCs w:val="22"/>
              </w:rPr>
              <w:t>S</w:t>
            </w:r>
            <w:r w:rsidRPr="00ED2392">
              <w:rPr>
                <w:rFonts w:ascii="Arial" w:hAnsi="Arial" w:cs="Arial"/>
                <w:sz w:val="22"/>
                <w:szCs w:val="22"/>
              </w:rPr>
              <w:t>ituační výkres se zakresleným realizovaným parkovacím systémem včetně údaje o počtu parkovací</w:t>
            </w:r>
            <w:r w:rsidRPr="00C13EA0">
              <w:rPr>
                <w:rFonts w:ascii="Arial" w:hAnsi="Arial" w:cs="Arial"/>
                <w:sz w:val="22"/>
                <w:szCs w:val="22"/>
              </w:rPr>
              <w:t>ch míst minimálně v měřítku katastrální mapy</w:t>
            </w:r>
          </w:p>
        </w:tc>
        <w:tc>
          <w:tcPr>
            <w:tcW w:w="4691" w:type="dxa"/>
          </w:tcPr>
          <w:p w14:paraId="7D85EFC3" w14:textId="77777777" w:rsidR="00C215E1" w:rsidRPr="00C13EA0" w:rsidRDefault="00C215E1" w:rsidP="00A45CE5">
            <w:pPr>
              <w:spacing w:line="276" w:lineRule="auto"/>
              <w:jc w:val="both"/>
              <w:rPr>
                <w:rFonts w:ascii="Arial" w:hAnsi="Arial" w:cs="Arial"/>
                <w:b/>
                <w:bCs/>
                <w:sz w:val="22"/>
                <w:szCs w:val="22"/>
              </w:rPr>
            </w:pPr>
            <w:r w:rsidRPr="0097343C">
              <w:rPr>
                <w:rFonts w:ascii="Arial" w:hAnsi="Arial" w:cs="Arial"/>
                <w:b/>
                <w:bCs/>
                <w:sz w:val="22"/>
                <w:szCs w:val="22"/>
              </w:rPr>
              <w:t>V 1. Zprávě o udržitelnosti projektu:</w:t>
            </w:r>
            <w:r w:rsidRPr="00ED2392">
              <w:rPr>
                <w:rFonts w:ascii="Arial" w:hAnsi="Arial" w:cs="Arial"/>
                <w:b/>
                <w:bCs/>
                <w:sz w:val="28"/>
                <w:szCs w:val="28"/>
              </w:rPr>
              <w:t xml:space="preserve"> </w:t>
            </w:r>
          </w:p>
          <w:p w14:paraId="164C15B6" w14:textId="77777777" w:rsidR="00C215E1" w:rsidRPr="003D247D" w:rsidRDefault="00C215E1" w:rsidP="00C215E1">
            <w:pPr>
              <w:numPr>
                <w:ilvl w:val="0"/>
                <w:numId w:val="37"/>
              </w:numPr>
              <w:contextualSpacing/>
              <w:rPr>
                <w:rFonts w:ascii="Arial" w:hAnsi="Arial" w:cs="Arial"/>
                <w:b/>
                <w:bCs/>
                <w:sz w:val="22"/>
                <w:szCs w:val="22"/>
              </w:rPr>
            </w:pPr>
            <w:r w:rsidRPr="0097343C">
              <w:rPr>
                <w:rFonts w:ascii="Arial" w:hAnsi="Arial" w:cs="Arial"/>
                <w:sz w:val="22"/>
                <w:szCs w:val="22"/>
              </w:rPr>
              <w:t>Indikátor je dokládán vždy v Závěrečné zprávě o realizaci</w:t>
            </w:r>
            <w:r w:rsidRPr="00C13EA0">
              <w:rPr>
                <w:rFonts w:ascii="Arial" w:hAnsi="Arial" w:cs="Arial"/>
                <w:sz w:val="22"/>
                <w:szCs w:val="22"/>
              </w:rPr>
              <w:t xml:space="preserve"> projektu, 1. </w:t>
            </w:r>
            <w:proofErr w:type="spellStart"/>
            <w:r w:rsidRPr="00C13EA0">
              <w:rPr>
                <w:rFonts w:ascii="Arial" w:hAnsi="Arial" w:cs="Arial"/>
                <w:sz w:val="22"/>
                <w:szCs w:val="22"/>
              </w:rPr>
              <w:t>ZoU</w:t>
            </w:r>
            <w:proofErr w:type="spellEnd"/>
            <w:r w:rsidRPr="00C13EA0">
              <w:rPr>
                <w:rFonts w:ascii="Arial" w:hAnsi="Arial" w:cs="Arial"/>
                <w:sz w:val="22"/>
                <w:szCs w:val="22"/>
              </w:rPr>
              <w:t xml:space="preserve"> nemá žádné pevně stanovené materiály</w:t>
            </w:r>
          </w:p>
        </w:tc>
      </w:tr>
    </w:tbl>
    <w:p w14:paraId="411E7C68" w14:textId="77777777" w:rsidR="00C215E1" w:rsidRDefault="00C215E1" w:rsidP="00C215E1">
      <w:pPr>
        <w:keepNext/>
        <w:spacing w:before="240" w:line="276" w:lineRule="auto"/>
        <w:jc w:val="both"/>
        <w:rPr>
          <w:rFonts w:ascii="Arial" w:hAnsi="Arial" w:cs="Arial"/>
          <w:sz w:val="22"/>
          <w:szCs w:val="22"/>
        </w:rPr>
      </w:pPr>
      <w:r w:rsidRPr="0097343C">
        <w:rPr>
          <w:rFonts w:ascii="Arial" w:hAnsi="Arial" w:cs="Arial"/>
          <w:sz w:val="22"/>
          <w:szCs w:val="22"/>
        </w:rPr>
        <w:t xml:space="preserve">Je nutné doložit </w:t>
      </w:r>
      <w:r w:rsidRPr="003D247D">
        <w:rPr>
          <w:rFonts w:ascii="Arial" w:hAnsi="Arial" w:cs="Arial"/>
          <w:sz w:val="22"/>
          <w:szCs w:val="22"/>
        </w:rPr>
        <w:t>relevantní</w:t>
      </w:r>
      <w:r w:rsidRPr="0097343C">
        <w:rPr>
          <w:rFonts w:ascii="Arial" w:hAnsi="Arial" w:cs="Arial"/>
          <w:sz w:val="22"/>
          <w:szCs w:val="22"/>
        </w:rPr>
        <w:t xml:space="preserve"> uvedené dokumenty. </w:t>
      </w:r>
      <w:r w:rsidRPr="00ED2392">
        <w:rPr>
          <w:rFonts w:ascii="Arial" w:hAnsi="Arial" w:cs="Arial"/>
          <w:sz w:val="22"/>
          <w:szCs w:val="22"/>
        </w:rPr>
        <w:t>Pokud v době udržitelnosti dojde ke změnám, bude v nejbližší následující Zprávě o udržitelnosti projektu</w:t>
      </w:r>
      <w:r w:rsidRPr="00E67ABA">
        <w:rPr>
          <w:rFonts w:ascii="Arial" w:hAnsi="Arial" w:cs="Arial"/>
          <w:sz w:val="22"/>
          <w:szCs w:val="22"/>
        </w:rPr>
        <w:t xml:space="preserve"> vykázána aktualizovaná dosažená hodnota, včetně data, od kterého platí. Zároveň budou opětovně dodány materiály pro její ověření.</w:t>
      </w:r>
    </w:p>
    <w:p w14:paraId="49977A1F" w14:textId="77777777" w:rsidR="00C215E1" w:rsidRPr="00850011" w:rsidRDefault="00C215E1" w:rsidP="00C215E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5334D705" w14:textId="77777777" w:rsidR="00C215E1" w:rsidRPr="00C13EA0" w:rsidRDefault="00C215E1" w:rsidP="00C215E1">
      <w:pPr>
        <w:spacing w:after="200" w:line="276" w:lineRule="auto"/>
        <w:jc w:val="both"/>
        <w:rPr>
          <w:rFonts w:ascii="Arial" w:hAnsi="Arial" w:cs="Arial"/>
          <w:sz w:val="22"/>
          <w:szCs w:val="22"/>
        </w:rPr>
      </w:pPr>
      <w:r w:rsidRPr="00A12931">
        <w:rPr>
          <w:rFonts w:ascii="Arial" w:hAnsi="Arial" w:cs="Arial"/>
          <w:sz w:val="22"/>
          <w:szCs w:val="22"/>
        </w:rPr>
        <w:t xml:space="preserve">Toleranční pásmo činí </w:t>
      </w:r>
      <w:r w:rsidRPr="00A12931">
        <w:rPr>
          <w:rFonts w:ascii="Arial" w:hAnsi="Arial" w:cs="Arial"/>
          <w:b/>
          <w:bCs/>
          <w:sz w:val="22"/>
          <w:szCs w:val="22"/>
        </w:rPr>
        <w:t>minus 5 %</w:t>
      </w:r>
      <w:r w:rsidRPr="00A12931">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A12931">
        <w:rPr>
          <w:rFonts w:ascii="Arial" w:hAnsi="Arial" w:cs="Arial"/>
          <w:sz w:val="22"/>
          <w:szCs w:val="22"/>
          <w:vertAlign w:val="superscript"/>
        </w:rPr>
        <w:footnoteReference w:id="4"/>
      </w:r>
      <w:r w:rsidRPr="00A12931">
        <w:rPr>
          <w:rFonts w:ascii="Arial" w:hAnsi="Arial" w:cs="Arial"/>
          <w:sz w:val="22"/>
          <w:szCs w:val="22"/>
        </w:rPr>
        <w:t xml:space="preserve">. Překročení stanovené cílové </w:t>
      </w:r>
      <w:r w:rsidRPr="0097343C">
        <w:rPr>
          <w:rFonts w:ascii="Arial" w:hAnsi="Arial" w:cs="Arial"/>
          <w:sz w:val="22"/>
          <w:szCs w:val="22"/>
        </w:rPr>
        <w:t>hodnoty není sankcionováno</w:t>
      </w:r>
      <w:r w:rsidRPr="00ED2392">
        <w:rPr>
          <w:rFonts w:ascii="Arial" w:hAnsi="Arial" w:cs="Arial"/>
          <w:sz w:val="22"/>
          <w:szCs w:val="22"/>
        </w:rPr>
        <w:t>.</w:t>
      </w:r>
    </w:p>
    <w:p w14:paraId="2D29B9E7" w14:textId="77777777" w:rsidR="00C215E1" w:rsidRPr="0097343C" w:rsidRDefault="00C215E1" w:rsidP="00C215E1">
      <w:pPr>
        <w:spacing w:after="200" w:line="276" w:lineRule="auto"/>
        <w:jc w:val="both"/>
        <w:rPr>
          <w:rFonts w:ascii="Arial" w:hAnsi="Arial" w:cs="Arial"/>
          <w:sz w:val="22"/>
          <w:szCs w:val="22"/>
        </w:rPr>
      </w:pPr>
      <w:r w:rsidRPr="0097343C">
        <w:rPr>
          <w:rFonts w:ascii="Arial" w:hAnsi="Arial" w:cs="Arial"/>
          <w:sz w:val="22"/>
          <w:szCs w:val="22"/>
        </w:rPr>
        <w:t>Pokud se během realizace projektu objeví skutečnosti, které pove</w:t>
      </w:r>
      <w:r w:rsidRPr="00ED2392">
        <w:rPr>
          <w:rFonts w:ascii="Arial" w:hAnsi="Arial" w:cs="Arial"/>
          <w:sz w:val="22"/>
          <w:szCs w:val="22"/>
        </w:rPr>
        <w:t>dou k nenaplnění cílové hodnoty indikátoru</w:t>
      </w:r>
      <w:r w:rsidRPr="0097343C">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4CD99A7" w14:textId="77777777" w:rsidR="00C215E1" w:rsidRPr="00C13EA0" w:rsidRDefault="00C215E1" w:rsidP="00C215E1">
      <w:pPr>
        <w:spacing w:after="200" w:line="276" w:lineRule="auto"/>
        <w:jc w:val="both"/>
        <w:rPr>
          <w:rFonts w:ascii="Arial" w:hAnsi="Arial" w:cs="Arial"/>
          <w:sz w:val="22"/>
          <w:szCs w:val="22"/>
        </w:rPr>
      </w:pPr>
      <w:r w:rsidRPr="0097343C">
        <w:rPr>
          <w:rFonts w:ascii="Arial" w:hAnsi="Arial" w:cs="Arial"/>
          <w:sz w:val="22"/>
          <w:szCs w:val="22"/>
        </w:rPr>
        <w:t xml:space="preserve">Když tak příjemce neučiní, zůstává cílová hodnota platná v nezměněné výši, a pokud bude vykázaná dosažená hodnota k Rozhodnému datu bude postupováno dle Podmínek </w:t>
      </w:r>
      <w:r w:rsidRPr="003D247D">
        <w:rPr>
          <w:rFonts w:ascii="Arial" w:hAnsi="Arial" w:cs="Arial"/>
          <w:sz w:val="22"/>
          <w:szCs w:val="22"/>
        </w:rPr>
        <w:t>Právního aktu / Rozhodnutí</w:t>
      </w:r>
      <w:r w:rsidRPr="0097343C">
        <w:rPr>
          <w:rFonts w:ascii="Arial" w:hAnsi="Arial" w:cs="Arial"/>
          <w:sz w:val="22"/>
          <w:szCs w:val="22"/>
        </w:rPr>
        <w:t>, které stanoví konkrétní výši a typ sankce aplikované při nenaplnění cílové hodnoty indikátoru.</w:t>
      </w:r>
    </w:p>
    <w:p w14:paraId="4E8C6120" w14:textId="77777777" w:rsidR="00C215E1" w:rsidRPr="00C13EA0" w:rsidRDefault="00C215E1" w:rsidP="00C215E1">
      <w:pPr>
        <w:spacing w:after="200" w:line="276" w:lineRule="auto"/>
        <w:jc w:val="both"/>
        <w:rPr>
          <w:rFonts w:ascii="Arial" w:hAnsi="Arial" w:cs="Arial"/>
          <w:sz w:val="22"/>
          <w:szCs w:val="22"/>
        </w:rPr>
      </w:pPr>
      <w:r w:rsidRPr="0097343C">
        <w:rPr>
          <w:rFonts w:ascii="Arial" w:hAnsi="Arial" w:cs="Arial"/>
          <w:sz w:val="22"/>
          <w:szCs w:val="22"/>
        </w:rPr>
        <w:lastRenderedPageBreak/>
        <w:t xml:space="preserve">V době udržitelnosti již </w:t>
      </w:r>
      <w:r w:rsidRPr="0097343C">
        <w:rPr>
          <w:rFonts w:ascii="Arial" w:hAnsi="Arial" w:cs="Arial"/>
          <w:b/>
          <w:bCs/>
          <w:sz w:val="22"/>
          <w:szCs w:val="22"/>
          <w:u w:val="single"/>
        </w:rPr>
        <w:t>nelze cílovou hodnotu upravit</w:t>
      </w:r>
      <w:r w:rsidRPr="0097343C">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3D247D">
        <w:rPr>
          <w:rFonts w:ascii="Arial" w:hAnsi="Arial" w:cs="Arial"/>
          <w:sz w:val="22"/>
          <w:szCs w:val="22"/>
        </w:rPr>
        <w:t>nižší než hodnota cílová</w:t>
      </w:r>
      <w:r w:rsidRPr="0097343C">
        <w:rPr>
          <w:rFonts w:ascii="Arial" w:hAnsi="Arial" w:cs="Arial"/>
          <w:sz w:val="22"/>
          <w:szCs w:val="22"/>
        </w:rPr>
        <w:t xml:space="preserve">, bude postupováno dle Podmínek </w:t>
      </w:r>
      <w:r w:rsidRPr="003D247D">
        <w:rPr>
          <w:rFonts w:ascii="Arial" w:hAnsi="Arial" w:cs="Arial"/>
          <w:sz w:val="22"/>
          <w:szCs w:val="22"/>
        </w:rPr>
        <w:t>Právního aktu / Rozhodnutí</w:t>
      </w:r>
      <w:r w:rsidRPr="0097343C">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7FFD9DF7" w14:textId="77777777" w:rsidR="0039033C" w:rsidRDefault="0039033C" w:rsidP="00C2669C">
      <w:pPr>
        <w:spacing w:after="200" w:line="276" w:lineRule="auto"/>
        <w:jc w:val="both"/>
        <w:rPr>
          <w:rFonts w:ascii="Arial" w:hAnsi="Arial" w:cs="Arial"/>
          <w:b/>
          <w:bCs/>
          <w:sz w:val="22"/>
          <w:szCs w:val="22"/>
        </w:rPr>
      </w:pPr>
    </w:p>
    <w:p w14:paraId="0B9F4806" w14:textId="77777777" w:rsidR="0039033C" w:rsidRDefault="0039033C" w:rsidP="00C2669C">
      <w:pPr>
        <w:spacing w:after="200" w:line="276" w:lineRule="auto"/>
        <w:jc w:val="both"/>
        <w:rPr>
          <w:rFonts w:ascii="Arial" w:hAnsi="Arial" w:cs="Arial"/>
          <w:b/>
          <w:bCs/>
          <w:sz w:val="22"/>
          <w:szCs w:val="22"/>
        </w:rPr>
      </w:pPr>
    </w:p>
    <w:p w14:paraId="56AADEBC" w14:textId="5BEC199B" w:rsidR="0039033C" w:rsidRPr="00496629" w:rsidRDefault="0039033C" w:rsidP="00C2669C">
      <w:pPr>
        <w:spacing w:after="200" w:line="276" w:lineRule="auto"/>
        <w:jc w:val="both"/>
        <w:rPr>
          <w:rFonts w:ascii="Arial" w:eastAsiaTheme="minorHAnsi" w:hAnsi="Arial" w:cs="Arial"/>
          <w:b/>
          <w:bCs/>
          <w:i/>
          <w:iCs/>
          <w:caps/>
          <w:lang w:eastAsia="en-US"/>
        </w:rPr>
        <w:sectPr w:rsidR="0039033C" w:rsidRPr="00496629" w:rsidSect="003449D0">
          <w:headerReference w:type="even" r:id="rId20"/>
          <w:headerReference w:type="default" r:id="rId21"/>
          <w:footerReference w:type="default" r:id="rId22"/>
          <w:headerReference w:type="first" r:id="rId23"/>
          <w:pgSz w:w="11906" w:h="16838"/>
          <w:pgMar w:top="1417" w:right="1417" w:bottom="1417" w:left="1417" w:header="708" w:footer="708" w:gutter="0"/>
          <w:cols w:space="708"/>
          <w:titlePg/>
          <w:docGrid w:linePitch="360"/>
        </w:sectPr>
      </w:pPr>
    </w:p>
    <w:p w14:paraId="0DB44C78" w14:textId="1F147D76" w:rsidR="00275E82" w:rsidRPr="00496629" w:rsidRDefault="00275E82" w:rsidP="00275E82">
      <w:pPr>
        <w:spacing w:after="240" w:line="276" w:lineRule="auto"/>
        <w:jc w:val="both"/>
        <w:rPr>
          <w:rFonts w:ascii="Arial" w:eastAsiaTheme="minorHAnsi" w:hAnsi="Arial" w:cs="Arial"/>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lastRenderedPageBreak/>
        <w:t>Vazební matice</w:t>
      </w:r>
      <w:r w:rsidRPr="00496629">
        <w:rPr>
          <w:rFonts w:ascii="Arial" w:eastAsiaTheme="minorHAnsi" w:hAnsi="Arial" w:cs="Arial"/>
          <w:i/>
          <w:iCs/>
          <w:caps/>
          <w:color w:val="31849B" w:themeColor="accent5" w:themeShade="BF"/>
          <w:lang w:eastAsia="en-US"/>
        </w:rPr>
        <w:t xml:space="preserve"> </w:t>
      </w:r>
    </w:p>
    <w:tbl>
      <w:tblPr>
        <w:tblW w:w="13917" w:type="dxa"/>
        <w:tblInd w:w="70" w:type="dxa"/>
        <w:tblCellMar>
          <w:left w:w="70" w:type="dxa"/>
          <w:right w:w="70" w:type="dxa"/>
        </w:tblCellMar>
        <w:tblLook w:val="04A0" w:firstRow="1" w:lastRow="0" w:firstColumn="1" w:lastColumn="0" w:noHBand="0" w:noVBand="1"/>
      </w:tblPr>
      <w:tblGrid>
        <w:gridCol w:w="1768"/>
        <w:gridCol w:w="1701"/>
        <w:gridCol w:w="2552"/>
        <w:gridCol w:w="6377"/>
        <w:gridCol w:w="1519"/>
      </w:tblGrid>
      <w:tr w:rsidR="00275E82" w:rsidRPr="00B73387" w14:paraId="0C91AED2" w14:textId="77777777" w:rsidTr="001B52F7">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2552" w:type="dxa"/>
            <w:tcBorders>
              <w:top w:val="single" w:sz="8" w:space="0" w:color="auto"/>
              <w:left w:val="single" w:sz="4" w:space="0" w:color="auto"/>
              <w:bottom w:val="nil"/>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6377" w:type="dxa"/>
            <w:tcBorders>
              <w:top w:val="single" w:sz="8" w:space="0" w:color="auto"/>
              <w:left w:val="nil"/>
              <w:bottom w:val="nil"/>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643F8F" w:rsidRPr="00B73387" w14:paraId="69AEE7B7" w14:textId="77777777" w:rsidTr="009D19C3">
        <w:trPr>
          <w:trHeight w:val="832"/>
        </w:trPr>
        <w:tc>
          <w:tcPr>
            <w:tcW w:w="1768" w:type="dxa"/>
            <w:vMerge w:val="restart"/>
            <w:tcBorders>
              <w:top w:val="single" w:sz="4" w:space="0" w:color="auto"/>
              <w:left w:val="single" w:sz="4" w:space="0" w:color="auto"/>
              <w:right w:val="single" w:sz="4" w:space="0" w:color="auto"/>
            </w:tcBorders>
            <w:shd w:val="clear" w:color="auto" w:fill="auto"/>
            <w:vAlign w:val="center"/>
            <w:hideMark/>
          </w:tcPr>
          <w:p w14:paraId="4BEC6955" w14:textId="581B1CEB" w:rsidR="00643F8F" w:rsidRPr="00496629" w:rsidRDefault="00643F8F" w:rsidP="00275E82">
            <w:pPr>
              <w:rPr>
                <w:rFonts w:ascii="Arial" w:hAnsi="Arial" w:cs="Arial"/>
                <w:b/>
                <w:bCs/>
                <w:color w:val="000000"/>
                <w:sz w:val="20"/>
                <w:szCs w:val="20"/>
              </w:rPr>
            </w:pPr>
            <w:r>
              <w:rPr>
                <w:rFonts w:ascii="Arial" w:hAnsi="Arial" w:cs="Arial"/>
                <w:b/>
                <w:bCs/>
                <w:color w:val="000000"/>
                <w:sz w:val="20"/>
                <w:szCs w:val="20"/>
              </w:rPr>
              <w:t>Památky</w:t>
            </w:r>
          </w:p>
        </w:tc>
        <w:tc>
          <w:tcPr>
            <w:tcW w:w="1701" w:type="dxa"/>
            <w:vMerge w:val="restart"/>
            <w:tcBorders>
              <w:top w:val="single" w:sz="4" w:space="0" w:color="auto"/>
              <w:left w:val="nil"/>
              <w:right w:val="single" w:sz="4" w:space="0" w:color="auto"/>
            </w:tcBorders>
            <w:vAlign w:val="center"/>
          </w:tcPr>
          <w:p w14:paraId="3D9ECAB9" w14:textId="77777777" w:rsidR="00643F8F" w:rsidRPr="00496629" w:rsidRDefault="00643F8F" w:rsidP="00275E82">
            <w:pPr>
              <w:rPr>
                <w:rFonts w:ascii="Arial" w:hAnsi="Arial" w:cs="Arial"/>
                <w:color w:val="000000"/>
                <w:sz w:val="20"/>
                <w:szCs w:val="20"/>
              </w:rPr>
            </w:pPr>
            <w:r w:rsidRPr="00496629">
              <w:rPr>
                <w:rFonts w:ascii="Arial" w:hAnsi="Arial" w:cs="Arial"/>
                <w:color w:val="000000"/>
                <w:sz w:val="20"/>
                <w:szCs w:val="20"/>
              </w:rPr>
              <w:t>Ne</w:t>
            </w:r>
          </w:p>
        </w:tc>
        <w:tc>
          <w:tcPr>
            <w:tcW w:w="2552"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4F9AF3FB" w14:textId="15ED019A" w:rsidR="00643F8F" w:rsidRPr="00496629" w:rsidRDefault="00643F8F" w:rsidP="00275E82">
            <w:pPr>
              <w:rPr>
                <w:rFonts w:ascii="Arial" w:hAnsi="Arial" w:cs="Arial"/>
                <w:color w:val="000000"/>
                <w:sz w:val="20"/>
                <w:szCs w:val="20"/>
              </w:rPr>
            </w:pPr>
            <w:r w:rsidRPr="00496629">
              <w:rPr>
                <w:rFonts w:ascii="Arial" w:hAnsi="Arial" w:cs="Arial"/>
                <w:color w:val="000000"/>
                <w:sz w:val="20"/>
                <w:szCs w:val="20"/>
              </w:rPr>
              <w:t>Ano</w:t>
            </w:r>
            <w:r>
              <w:rPr>
                <w:rFonts w:ascii="Arial" w:hAnsi="Arial" w:cs="Arial"/>
                <w:color w:val="000000"/>
                <w:sz w:val="20"/>
                <w:szCs w:val="20"/>
              </w:rPr>
              <w:t xml:space="preserve"> (kromě </w:t>
            </w:r>
            <w:r w:rsidRPr="00CC07E9">
              <w:rPr>
                <w:rFonts w:ascii="Arial" w:hAnsi="Arial" w:cs="Arial"/>
                <w:color w:val="000000"/>
                <w:sz w:val="20"/>
                <w:szCs w:val="20"/>
              </w:rPr>
              <w:t>projektů zaměřených pouze na depozitáře</w:t>
            </w:r>
            <w:r>
              <w:rPr>
                <w:rFonts w:ascii="Arial" w:hAnsi="Arial" w:cs="Arial"/>
                <w:color w:val="000000"/>
                <w:sz w:val="20"/>
                <w:szCs w:val="20"/>
              </w:rPr>
              <w:t>)</w:t>
            </w:r>
          </w:p>
        </w:tc>
        <w:tc>
          <w:tcPr>
            <w:tcW w:w="6377" w:type="dxa"/>
            <w:tcBorders>
              <w:top w:val="single" w:sz="8" w:space="0" w:color="auto"/>
              <w:left w:val="nil"/>
              <w:bottom w:val="single" w:sz="8" w:space="0" w:color="auto"/>
              <w:right w:val="single" w:sz="4" w:space="0" w:color="auto"/>
            </w:tcBorders>
            <w:shd w:val="clear" w:color="auto" w:fill="auto"/>
            <w:vAlign w:val="center"/>
            <w:hideMark/>
          </w:tcPr>
          <w:p w14:paraId="068ECD03" w14:textId="77777777" w:rsidR="00643F8F" w:rsidRPr="00496629" w:rsidRDefault="00643F8F" w:rsidP="00EA1FB5">
            <w:pPr>
              <w:rPr>
                <w:rFonts w:ascii="Arial" w:eastAsiaTheme="minorHAnsi" w:hAnsi="Arial" w:cs="Arial"/>
                <w:color w:val="000000"/>
                <w:sz w:val="20"/>
                <w:szCs w:val="20"/>
                <w:lang w:eastAsia="en-US"/>
              </w:rPr>
            </w:pPr>
            <w:r w:rsidRPr="00B73387">
              <w:rPr>
                <w:rFonts w:ascii="Arial" w:eastAsiaTheme="minorHAnsi" w:hAnsi="Arial" w:cs="Arial"/>
                <w:color w:val="000000"/>
                <w:sz w:val="20"/>
                <w:szCs w:val="20"/>
                <w:lang w:eastAsia="en-US"/>
              </w:rPr>
              <w:t>910 052 - Počet návštěvníků podpořených lokalit v oblasti</w:t>
            </w:r>
            <w:r w:rsidRPr="00B73387">
              <w:rPr>
                <w:rFonts w:ascii="Arial" w:eastAsiaTheme="minorHAnsi" w:hAnsi="Arial" w:cs="Arial"/>
                <w:color w:val="000000"/>
                <w:sz w:val="20"/>
                <w:szCs w:val="20"/>
                <w:lang w:eastAsia="en-US"/>
              </w:rPr>
              <w:br/>
              <w:t>kultury a cestovního ruchu</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5BA3FD" w14:textId="3060DB49" w:rsidR="00643F8F" w:rsidRPr="00B73387" w:rsidRDefault="00643F8F"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643F8F" w:rsidRPr="00B73387" w14:paraId="337CD016" w14:textId="77777777" w:rsidTr="00C812D9">
        <w:trPr>
          <w:trHeight w:val="832"/>
        </w:trPr>
        <w:tc>
          <w:tcPr>
            <w:tcW w:w="1768" w:type="dxa"/>
            <w:vMerge/>
            <w:tcBorders>
              <w:left w:val="single" w:sz="4" w:space="0" w:color="auto"/>
              <w:right w:val="single" w:sz="4" w:space="0" w:color="auto"/>
            </w:tcBorders>
            <w:vAlign w:val="center"/>
          </w:tcPr>
          <w:p w14:paraId="75FC4A45" w14:textId="77777777" w:rsidR="00643F8F" w:rsidRPr="00275E82" w:rsidRDefault="00643F8F" w:rsidP="00275E82">
            <w:pPr>
              <w:rPr>
                <w:rFonts w:ascii="Arial" w:hAnsi="Arial" w:cs="Arial"/>
                <w:b/>
                <w:bCs/>
                <w:color w:val="000000"/>
                <w:sz w:val="20"/>
                <w:szCs w:val="20"/>
              </w:rPr>
            </w:pPr>
          </w:p>
        </w:tc>
        <w:tc>
          <w:tcPr>
            <w:tcW w:w="1701" w:type="dxa"/>
            <w:vMerge/>
            <w:tcBorders>
              <w:left w:val="single" w:sz="4" w:space="0" w:color="auto"/>
              <w:right w:val="single" w:sz="4" w:space="0" w:color="auto"/>
            </w:tcBorders>
            <w:vAlign w:val="center"/>
          </w:tcPr>
          <w:p w14:paraId="6ABA1D65" w14:textId="77777777" w:rsidR="00643F8F" w:rsidRPr="00275E82" w:rsidRDefault="00643F8F"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37F7597" w14:textId="406335F4" w:rsidR="00643F8F" w:rsidRPr="009F0580" w:rsidRDefault="00643F8F" w:rsidP="00275E82">
            <w:pPr>
              <w:rPr>
                <w:rFonts w:ascii="Arial" w:hAnsi="Arial" w:cs="Arial"/>
                <w:color w:val="000000"/>
                <w:sz w:val="20"/>
                <w:szCs w:val="20"/>
              </w:rPr>
            </w:pPr>
            <w:r w:rsidRPr="00496629">
              <w:rPr>
                <w:rFonts w:ascii="Arial" w:hAnsi="Arial" w:cs="Arial"/>
                <w:color w:val="000000"/>
                <w:sz w:val="20"/>
                <w:szCs w:val="20"/>
              </w:rPr>
              <w:t>Ano</w:t>
            </w:r>
          </w:p>
        </w:tc>
        <w:tc>
          <w:tcPr>
            <w:tcW w:w="6377" w:type="dxa"/>
            <w:tcBorders>
              <w:top w:val="single" w:sz="8" w:space="0" w:color="auto"/>
              <w:left w:val="nil"/>
              <w:bottom w:val="single" w:sz="8" w:space="0" w:color="auto"/>
              <w:right w:val="single" w:sz="4" w:space="0" w:color="auto"/>
            </w:tcBorders>
            <w:shd w:val="clear" w:color="auto" w:fill="auto"/>
            <w:vAlign w:val="center"/>
          </w:tcPr>
          <w:p w14:paraId="7BCF2068" w14:textId="573C0BCF" w:rsidR="00643F8F" w:rsidRPr="00496629" w:rsidRDefault="00643F8F" w:rsidP="00EA1FB5">
            <w:pPr>
              <w:rPr>
                <w:rFonts w:ascii="Arial" w:eastAsiaTheme="minorHAnsi" w:hAnsi="Arial" w:cs="Arial"/>
                <w:color w:val="000000"/>
                <w:sz w:val="20"/>
                <w:szCs w:val="20"/>
                <w:lang w:eastAsia="en-US"/>
              </w:rPr>
            </w:pPr>
            <w:r w:rsidRPr="00C74976">
              <w:rPr>
                <w:rFonts w:ascii="Arial" w:eastAsiaTheme="minorHAnsi" w:hAnsi="Arial" w:cs="Arial"/>
                <w:color w:val="000000"/>
                <w:sz w:val="20"/>
                <w:szCs w:val="20"/>
                <w:lang w:eastAsia="en-US"/>
              </w:rPr>
              <w:t>908 021 - Počet revitalizovaných památkových objektů</w:t>
            </w:r>
            <w:r>
              <w:rPr>
                <w:rFonts w:ascii="Arial" w:eastAsiaTheme="minorHAnsi" w:hAnsi="Arial" w:cs="Arial"/>
                <w:color w:val="000000"/>
                <w:sz w:val="20"/>
                <w:szCs w:val="20"/>
                <w:lang w:eastAsia="en-US"/>
              </w:rPr>
              <w:t xml:space="preserve"> </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541B3994" w14:textId="5BD242F9" w:rsidR="00643F8F" w:rsidRPr="00496629" w:rsidRDefault="00643F8F"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643F8F" w:rsidRPr="00B73387" w14:paraId="11D3C071" w14:textId="77777777" w:rsidTr="00E80A22">
        <w:trPr>
          <w:trHeight w:val="832"/>
        </w:trPr>
        <w:tc>
          <w:tcPr>
            <w:tcW w:w="1768" w:type="dxa"/>
            <w:vMerge/>
            <w:tcBorders>
              <w:left w:val="single" w:sz="4" w:space="0" w:color="auto"/>
              <w:right w:val="single" w:sz="4" w:space="0" w:color="auto"/>
            </w:tcBorders>
            <w:shd w:val="clear" w:color="auto" w:fill="auto"/>
            <w:vAlign w:val="center"/>
          </w:tcPr>
          <w:p w14:paraId="40EBF260" w14:textId="77777777" w:rsidR="00643F8F" w:rsidRPr="00275E82" w:rsidRDefault="00643F8F" w:rsidP="00275E82">
            <w:pPr>
              <w:rPr>
                <w:rFonts w:ascii="Arial" w:hAnsi="Arial" w:cs="Arial"/>
                <w:b/>
                <w:bCs/>
                <w:color w:val="000000"/>
                <w:sz w:val="20"/>
                <w:szCs w:val="20"/>
              </w:rPr>
            </w:pPr>
          </w:p>
        </w:tc>
        <w:tc>
          <w:tcPr>
            <w:tcW w:w="1701" w:type="dxa"/>
            <w:vMerge/>
            <w:tcBorders>
              <w:left w:val="nil"/>
              <w:right w:val="single" w:sz="4" w:space="0" w:color="auto"/>
            </w:tcBorders>
            <w:vAlign w:val="center"/>
          </w:tcPr>
          <w:p w14:paraId="36BE3088" w14:textId="77777777" w:rsidR="00643F8F" w:rsidRPr="00275E82" w:rsidRDefault="00643F8F"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89B36" w14:textId="09D3239A" w:rsidR="00643F8F" w:rsidRPr="00496629" w:rsidRDefault="00643F8F" w:rsidP="59ED8AA0">
            <w:pPr>
              <w:rPr>
                <w:rFonts w:ascii="Arial" w:hAnsi="Arial" w:cs="Arial"/>
                <w:i/>
                <w:iCs/>
                <w:color w:val="000000"/>
                <w:sz w:val="20"/>
                <w:szCs w:val="20"/>
              </w:rPr>
            </w:pPr>
            <w:r w:rsidRPr="59ED8AA0">
              <w:rPr>
                <w:rFonts w:ascii="Arial" w:hAnsi="Arial" w:cs="Arial"/>
                <w:i/>
                <w:iCs/>
                <w:color w:val="000000" w:themeColor="text1"/>
                <w:sz w:val="20"/>
                <w:szCs w:val="20"/>
              </w:rPr>
              <w:t>Indikátor je povinný k výběru a naplnění pro projekty, které mají povinnost doložit PENB ke stavebnímu řízení podle zákona č. 406/2000 Sb.,</w:t>
            </w:r>
            <w:r>
              <w:rPr>
                <w:rFonts w:ascii="Arial" w:hAnsi="Arial" w:cs="Arial"/>
                <w:i/>
                <w:iCs/>
                <w:color w:val="000000" w:themeColor="text1"/>
                <w:sz w:val="20"/>
                <w:szCs w:val="20"/>
              </w:rPr>
              <w:t xml:space="preserve"> </w:t>
            </w:r>
            <w:r>
              <w:rPr>
                <w:rFonts w:ascii="Arial" w:hAnsi="Arial" w:cs="Arial"/>
                <w:i/>
                <w:iCs/>
                <w:color w:val="000000"/>
                <w:sz w:val="18"/>
                <w:szCs w:val="18"/>
              </w:rPr>
              <w:t>ve znění pozdějších předpisů</w:t>
            </w:r>
            <w:r w:rsidRPr="59ED8AA0">
              <w:rPr>
                <w:rFonts w:ascii="Arial" w:hAnsi="Arial" w:cs="Arial"/>
                <w:i/>
                <w:iCs/>
                <w:color w:val="000000" w:themeColor="text1"/>
                <w:sz w:val="20"/>
                <w:szCs w:val="20"/>
              </w:rPr>
              <w:t xml:space="preserve"> o hospodaření s energií, případně pro projekty, který si PENB nechaly zpracovat nad rámec zákona a jsou tak schopny úspory exaktně vykázat. Nerelevantní je pro projekty, jejichž předmětem je pouze nová výstavba.</w:t>
            </w:r>
          </w:p>
        </w:tc>
        <w:tc>
          <w:tcPr>
            <w:tcW w:w="6377" w:type="dxa"/>
            <w:tcBorders>
              <w:top w:val="single" w:sz="8" w:space="0" w:color="auto"/>
              <w:left w:val="nil"/>
              <w:bottom w:val="single" w:sz="8" w:space="0" w:color="auto"/>
              <w:right w:val="single" w:sz="4" w:space="0" w:color="auto"/>
            </w:tcBorders>
            <w:shd w:val="clear" w:color="auto" w:fill="auto"/>
            <w:vAlign w:val="center"/>
          </w:tcPr>
          <w:p w14:paraId="17473D3D" w14:textId="78D20A4F" w:rsidR="00643F8F" w:rsidRPr="00B73387" w:rsidRDefault="00643F8F" w:rsidP="00EA1FB5">
            <w:pP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2304FFBD" w14:textId="49696DF6" w:rsidR="00643F8F" w:rsidRPr="00496629" w:rsidRDefault="00643F8F"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C215E1" w:rsidRPr="00B73387" w14:paraId="37DFC02C" w14:textId="77777777" w:rsidTr="59ED8AA0">
        <w:trPr>
          <w:trHeight w:val="832"/>
        </w:trPr>
        <w:tc>
          <w:tcPr>
            <w:tcW w:w="1768" w:type="dxa"/>
            <w:tcBorders>
              <w:left w:val="single" w:sz="4" w:space="0" w:color="auto"/>
              <w:bottom w:val="single" w:sz="4" w:space="0" w:color="000000" w:themeColor="text1"/>
              <w:right w:val="single" w:sz="4" w:space="0" w:color="auto"/>
            </w:tcBorders>
            <w:shd w:val="clear" w:color="auto" w:fill="auto"/>
            <w:vAlign w:val="center"/>
          </w:tcPr>
          <w:p w14:paraId="29F32C18" w14:textId="77777777" w:rsidR="00C215E1" w:rsidRPr="00275E82" w:rsidRDefault="00C215E1" w:rsidP="00C215E1">
            <w:pPr>
              <w:rPr>
                <w:rFonts w:ascii="Arial" w:hAnsi="Arial" w:cs="Arial"/>
                <w:b/>
                <w:bCs/>
                <w:color w:val="000000"/>
                <w:sz w:val="20"/>
                <w:szCs w:val="20"/>
              </w:rPr>
            </w:pPr>
          </w:p>
        </w:tc>
        <w:tc>
          <w:tcPr>
            <w:tcW w:w="1701" w:type="dxa"/>
            <w:tcBorders>
              <w:left w:val="nil"/>
              <w:bottom w:val="single" w:sz="4" w:space="0" w:color="auto"/>
              <w:right w:val="single" w:sz="4" w:space="0" w:color="auto"/>
            </w:tcBorders>
            <w:vAlign w:val="center"/>
          </w:tcPr>
          <w:p w14:paraId="70EF5933" w14:textId="77777777" w:rsidR="00C215E1" w:rsidRPr="00275E82" w:rsidRDefault="00C215E1" w:rsidP="00C215E1">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3DFA7B" w14:textId="327A6AF2" w:rsidR="00C215E1" w:rsidRPr="59ED8AA0" w:rsidRDefault="00C215E1" w:rsidP="00C215E1">
            <w:pPr>
              <w:rPr>
                <w:rFonts w:ascii="Arial" w:hAnsi="Arial" w:cs="Arial"/>
                <w:i/>
                <w:iCs/>
                <w:color w:val="000000" w:themeColor="text1"/>
                <w:sz w:val="20"/>
                <w:szCs w:val="20"/>
              </w:rPr>
            </w:pPr>
            <w:r w:rsidRPr="00E80A22">
              <w:rPr>
                <w:rFonts w:ascii="Arial" w:hAnsi="Arial" w:cs="Arial"/>
                <w:i/>
                <w:iCs/>
                <w:color w:val="000000" w:themeColor="text1"/>
                <w:sz w:val="20"/>
                <w:szCs w:val="20"/>
              </w:rPr>
              <w:t>Indikátor je povinný k výběru a naplnění pro všechny projekty, ve kterých dochází k podpoře parkovacích míst pro osobní vozidla.</w:t>
            </w:r>
          </w:p>
        </w:tc>
        <w:tc>
          <w:tcPr>
            <w:tcW w:w="6377" w:type="dxa"/>
            <w:tcBorders>
              <w:top w:val="single" w:sz="8" w:space="0" w:color="auto"/>
              <w:left w:val="nil"/>
              <w:bottom w:val="single" w:sz="4" w:space="0" w:color="auto"/>
              <w:right w:val="single" w:sz="4" w:space="0" w:color="auto"/>
            </w:tcBorders>
            <w:shd w:val="clear" w:color="auto" w:fill="auto"/>
            <w:vAlign w:val="center"/>
          </w:tcPr>
          <w:p w14:paraId="49BF0B63" w14:textId="3ABE59D9" w:rsidR="00C215E1" w:rsidRPr="00496629" w:rsidRDefault="00C215E1" w:rsidP="00C215E1">
            <w:pPr>
              <w:rPr>
                <w:rFonts w:ascii="Arial" w:eastAsiaTheme="minorHAnsi" w:hAnsi="Arial" w:cs="Arial"/>
                <w:color w:val="000000"/>
                <w:sz w:val="20"/>
                <w:szCs w:val="20"/>
                <w:lang w:eastAsia="en-US"/>
              </w:rPr>
            </w:pPr>
            <w:r w:rsidRPr="00E80A22">
              <w:rPr>
                <w:rFonts w:ascii="Arial" w:eastAsiaTheme="minorHAnsi" w:hAnsi="Arial" w:cs="Arial"/>
                <w:color w:val="000000"/>
                <w:sz w:val="20"/>
                <w:szCs w:val="20"/>
                <w:lang w:eastAsia="en-US"/>
              </w:rPr>
              <w:t>740 010 - Parkovací místa pro vozidla</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4124B27A" w14:textId="3389A3F0" w:rsidR="00C215E1" w:rsidRPr="00496629" w:rsidRDefault="00C215E1" w:rsidP="00C215E1">
            <w:pPr>
              <w:jc w:val="center"/>
              <w:rPr>
                <w:rFonts w:ascii="Arial" w:hAnsi="Arial" w:cs="Arial"/>
                <w:color w:val="000000"/>
                <w:sz w:val="20"/>
                <w:szCs w:val="20"/>
              </w:rPr>
            </w:pPr>
            <w:r>
              <w:rPr>
                <w:rFonts w:ascii="Arial" w:hAnsi="Arial" w:cs="Arial"/>
                <w:color w:val="000000"/>
                <w:sz w:val="22"/>
                <w:szCs w:val="22"/>
              </w:rPr>
              <w:t>Ano</w:t>
            </w:r>
          </w:p>
        </w:tc>
      </w:tr>
    </w:tbl>
    <w:p w14:paraId="71EA5D58" w14:textId="77777777" w:rsidR="0084772A" w:rsidRPr="0084772A" w:rsidRDefault="0084772A" w:rsidP="007725AC">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EA1FB5">
      <w:headerReference w:type="even" r:id="rId24"/>
      <w:headerReference w:type="default" r:id="rId25"/>
      <w:footerReference w:type="default" r:id="rId26"/>
      <w:headerReference w:type="first" r:id="rId27"/>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A0C0C4" w14:textId="77777777" w:rsidR="002F7EB7" w:rsidRDefault="002F7EB7" w:rsidP="00634381">
      <w:r>
        <w:separator/>
      </w:r>
    </w:p>
    <w:p w14:paraId="6C0FDA78" w14:textId="77777777" w:rsidR="002F7EB7" w:rsidRDefault="002F7EB7"/>
  </w:endnote>
  <w:endnote w:type="continuationSeparator" w:id="0">
    <w:p w14:paraId="3F388933" w14:textId="77777777" w:rsidR="002F7EB7" w:rsidRDefault="002F7EB7" w:rsidP="00634381">
      <w:r>
        <w:continuationSeparator/>
      </w:r>
    </w:p>
    <w:p w14:paraId="76F43640" w14:textId="77777777" w:rsidR="002F7EB7" w:rsidRDefault="002F7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F1B67" w14:textId="77777777" w:rsidR="000D0C45" w:rsidRDefault="000D0C4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C4638" w14:textId="77777777" w:rsidR="000D0C45" w:rsidRDefault="000D0C4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ABE5C" w14:textId="77777777" w:rsidR="000D0C45" w:rsidRDefault="000D0C4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7D2E3C3C"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Pr="00CA04AC">
          <w:rPr>
            <w:rFonts w:asciiTheme="minorHAnsi" w:hAnsiTheme="minorHAnsi" w:cstheme="minorHAnsi"/>
            <w:sz w:val="22"/>
            <w:szCs w:val="22"/>
          </w:rPr>
          <w:t>2</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2FFC9E" w14:textId="77777777" w:rsidR="002F7EB7" w:rsidRDefault="002F7EB7">
      <w:r>
        <w:separator/>
      </w:r>
    </w:p>
  </w:footnote>
  <w:footnote w:type="continuationSeparator" w:id="0">
    <w:p w14:paraId="397B8812" w14:textId="77777777" w:rsidR="002F7EB7" w:rsidRDefault="002F7EB7" w:rsidP="00634381">
      <w:r>
        <w:continuationSeparator/>
      </w:r>
    </w:p>
    <w:p w14:paraId="531FE8EA" w14:textId="77777777" w:rsidR="002F7EB7" w:rsidRDefault="002F7EB7"/>
  </w:footnote>
  <w:footnote w:id="1">
    <w:p w14:paraId="65BFC072" w14:textId="77777777" w:rsidR="00275E82" w:rsidRPr="00496629" w:rsidRDefault="00275E82" w:rsidP="00AC0CCF">
      <w:pPr>
        <w:pStyle w:val="Textpoznpodarou"/>
        <w:jc w:val="both"/>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2">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w:t>
      </w:r>
      <w:proofErr w:type="gramStart"/>
      <w:r w:rsidRPr="00496629">
        <w:rPr>
          <w:rFonts w:ascii="Arial" w:hAnsi="Arial" w:cs="Arial"/>
          <w:sz w:val="18"/>
          <w:szCs w:val="18"/>
        </w:rPr>
        <w:t>15 procentních</w:t>
      </w:r>
      <w:proofErr w:type="gramEnd"/>
      <w:r w:rsidRPr="00496629">
        <w:rPr>
          <w:rFonts w:ascii="Arial" w:hAnsi="Arial" w:cs="Arial"/>
          <w:sz w:val="18"/>
          <w:szCs w:val="18"/>
        </w:rPr>
        <w:t xml:space="preserve"> bodů) a v období udržitelnosti může klesnout pouze o dalších 5 % z cílové hodnoty platné k Rozhodnému datu.</w:t>
      </w:r>
      <w:r w:rsidRPr="00496629">
        <w:rPr>
          <w:sz w:val="18"/>
          <w:szCs w:val="18"/>
        </w:rPr>
        <w:t xml:space="preserve"> </w:t>
      </w:r>
    </w:p>
  </w:footnote>
  <w:footnote w:id="3">
    <w:p w14:paraId="2AAD891B" w14:textId="77777777" w:rsidR="004B1CE5" w:rsidRDefault="004B1CE5" w:rsidP="004B1CE5">
      <w:pPr>
        <w:pStyle w:val="Textpoznpodarou"/>
      </w:pPr>
      <w:r w:rsidRPr="00EA1FB5">
        <w:rPr>
          <w:rStyle w:val="Znakapoznpodarou"/>
          <w:rFonts w:ascii="Arial" w:hAnsi="Arial" w:cs="Arial"/>
          <w:sz w:val="18"/>
          <w:szCs w:val="18"/>
        </w:rPr>
        <w:footnoteRef/>
      </w:r>
      <w:r w:rsidRPr="00EA1FB5">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A1FB5">
        <w:rPr>
          <w:rFonts w:ascii="Arial" w:hAnsi="Arial" w:cs="Arial"/>
          <w:sz w:val="18"/>
          <w:szCs w:val="18"/>
        </w:rPr>
        <w:t>15 procentních</w:t>
      </w:r>
      <w:proofErr w:type="gramEnd"/>
      <w:r w:rsidRPr="00EA1FB5">
        <w:rPr>
          <w:rFonts w:ascii="Arial" w:hAnsi="Arial" w:cs="Arial"/>
          <w:sz w:val="18"/>
          <w:szCs w:val="18"/>
        </w:rPr>
        <w:t xml:space="preserve"> bodů) a v období udržitelnosti může klesnout pouze o dalších 5 % z cílové hodnoty platné k Rozhodnému datu.</w:t>
      </w:r>
    </w:p>
  </w:footnote>
  <w:footnote w:id="4">
    <w:p w14:paraId="58CE4821" w14:textId="77777777" w:rsidR="00C215E1" w:rsidRPr="00C9122E" w:rsidRDefault="00C215E1" w:rsidP="00C215E1">
      <w:pPr>
        <w:pStyle w:val="Textpoznpodarou"/>
        <w:rPr>
          <w:rFonts w:ascii="Arial" w:hAnsi="Arial" w:cs="Arial"/>
          <w:sz w:val="18"/>
          <w:szCs w:val="18"/>
        </w:rPr>
      </w:pPr>
      <w:r w:rsidRPr="00C9122E">
        <w:rPr>
          <w:rStyle w:val="Znakapoznpodarou"/>
          <w:rFonts w:ascii="Arial" w:hAnsi="Arial" w:cs="Arial"/>
          <w:sz w:val="18"/>
          <w:szCs w:val="18"/>
        </w:rPr>
        <w:footnoteRef/>
      </w:r>
      <w:r w:rsidRPr="00C9122E">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C9122E">
        <w:rPr>
          <w:rFonts w:ascii="Arial" w:hAnsi="Arial" w:cs="Arial"/>
          <w:sz w:val="18"/>
          <w:szCs w:val="18"/>
        </w:rPr>
        <w:t>15 procentních</w:t>
      </w:r>
      <w:proofErr w:type="gramEnd"/>
      <w:r w:rsidRPr="00C9122E">
        <w:rPr>
          <w:rFonts w:ascii="Arial" w:hAnsi="Arial" w:cs="Arial"/>
          <w:sz w:val="18"/>
          <w:szCs w:val="18"/>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F4821F" w14:textId="284B6CF1" w:rsidR="004912C1" w:rsidRDefault="004912C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C33E6" w14:textId="709F2FA4" w:rsidR="001E1A0D" w:rsidRDefault="001E1A0D" w:rsidP="008A17FD">
    <w:pPr>
      <w:pStyle w:val="Zhlav"/>
      <w:jc w:val="center"/>
    </w:pPr>
  </w:p>
  <w:p w14:paraId="090FC48B" w14:textId="77777777" w:rsidR="001E1A0D" w:rsidRDefault="001E1A0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5AB72" w14:textId="0464C0F7" w:rsidR="001E1A0D" w:rsidRDefault="001E1A0D" w:rsidP="008C64CA">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A854C" w14:textId="0DA00BDC" w:rsidR="004912C1" w:rsidRDefault="004912C1">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ADCA3" w14:textId="4FF3B26A" w:rsidR="00513CB5" w:rsidRDefault="00513CB5" w:rsidP="00C0286A">
    <w:pPr>
      <w:pStyle w:val="Zhlav"/>
      <w:jc w:val="center"/>
    </w:pPr>
  </w:p>
  <w:p w14:paraId="02BF43D8" w14:textId="77777777" w:rsidR="00513CB5" w:rsidRDefault="00513CB5">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5153B" w14:textId="25F39B78" w:rsidR="004912C1" w:rsidRDefault="004912C1">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5895A" w14:textId="387AE743" w:rsidR="004912C1" w:rsidRDefault="004912C1">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8492A" w14:textId="5E06C549"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3F34C" w14:textId="53106EE3" w:rsidR="004912C1" w:rsidRDefault="004912C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EA7709E"/>
    <w:multiLevelType w:val="hybridMultilevel"/>
    <w:tmpl w:val="5DEC99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9"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1" w15:restartNumberingAfterBreak="0">
    <w:nsid w:val="354A1B2A"/>
    <w:multiLevelType w:val="hybridMultilevel"/>
    <w:tmpl w:val="60E498E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7857426"/>
    <w:multiLevelType w:val="hybridMultilevel"/>
    <w:tmpl w:val="27C660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A0E4C59"/>
    <w:multiLevelType w:val="hybridMultilevel"/>
    <w:tmpl w:val="5412A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2"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7"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2"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75606779">
    <w:abstractNumId w:val="20"/>
  </w:num>
  <w:num w:numId="2" w16cid:durableId="1374116115">
    <w:abstractNumId w:val="13"/>
  </w:num>
  <w:num w:numId="3" w16cid:durableId="1655137357">
    <w:abstractNumId w:val="14"/>
  </w:num>
  <w:num w:numId="4" w16cid:durableId="1138108608">
    <w:abstractNumId w:val="19"/>
  </w:num>
  <w:num w:numId="5" w16cid:durableId="1213035639">
    <w:abstractNumId w:val="40"/>
  </w:num>
  <w:num w:numId="6" w16cid:durableId="1231114885">
    <w:abstractNumId w:val="7"/>
  </w:num>
  <w:num w:numId="7" w16cid:durableId="86966321">
    <w:abstractNumId w:val="34"/>
  </w:num>
  <w:num w:numId="8" w16cid:durableId="1823882879">
    <w:abstractNumId w:val="9"/>
  </w:num>
  <w:num w:numId="9" w16cid:durableId="1164318712">
    <w:abstractNumId w:val="11"/>
  </w:num>
  <w:num w:numId="10" w16cid:durableId="1082918054">
    <w:abstractNumId w:val="23"/>
  </w:num>
  <w:num w:numId="11" w16cid:durableId="2020691978">
    <w:abstractNumId w:val="5"/>
  </w:num>
  <w:num w:numId="12" w16cid:durableId="2131779856">
    <w:abstractNumId w:val="41"/>
  </w:num>
  <w:num w:numId="13" w16cid:durableId="544029991">
    <w:abstractNumId w:val="28"/>
  </w:num>
  <w:num w:numId="14" w16cid:durableId="640888325">
    <w:abstractNumId w:val="9"/>
    <w:lvlOverride w:ilvl="0">
      <w:startOverride w:val="1"/>
    </w:lvlOverride>
  </w:num>
  <w:num w:numId="15" w16cid:durableId="916136357">
    <w:abstractNumId w:val="35"/>
  </w:num>
  <w:num w:numId="16" w16cid:durableId="802499482">
    <w:abstractNumId w:val="3"/>
  </w:num>
  <w:num w:numId="17" w16cid:durableId="2041204912">
    <w:abstractNumId w:val="17"/>
  </w:num>
  <w:num w:numId="18" w16cid:durableId="1430539138">
    <w:abstractNumId w:val="15"/>
  </w:num>
  <w:num w:numId="19" w16cid:durableId="1056974275">
    <w:abstractNumId w:val="42"/>
  </w:num>
  <w:num w:numId="20" w16cid:durableId="84696843">
    <w:abstractNumId w:val="8"/>
  </w:num>
  <w:num w:numId="21" w16cid:durableId="2074502776">
    <w:abstractNumId w:val="39"/>
  </w:num>
  <w:num w:numId="22" w16cid:durableId="769357038">
    <w:abstractNumId w:val="37"/>
  </w:num>
  <w:num w:numId="23" w16cid:durableId="493447937">
    <w:abstractNumId w:val="6"/>
  </w:num>
  <w:num w:numId="24" w16cid:durableId="1018627787">
    <w:abstractNumId w:val="27"/>
  </w:num>
  <w:num w:numId="25" w16cid:durableId="208153826">
    <w:abstractNumId w:val="32"/>
  </w:num>
  <w:num w:numId="26" w16cid:durableId="872572275">
    <w:abstractNumId w:val="0"/>
  </w:num>
  <w:num w:numId="27" w16cid:durableId="1626303040">
    <w:abstractNumId w:val="18"/>
  </w:num>
  <w:num w:numId="28" w16cid:durableId="1004281787">
    <w:abstractNumId w:val="31"/>
  </w:num>
  <w:num w:numId="29" w16cid:durableId="396822722">
    <w:abstractNumId w:val="36"/>
  </w:num>
  <w:num w:numId="30" w16cid:durableId="660544193">
    <w:abstractNumId w:val="12"/>
  </w:num>
  <w:num w:numId="31" w16cid:durableId="1409377031">
    <w:abstractNumId w:val="22"/>
  </w:num>
  <w:num w:numId="32" w16cid:durableId="4939252">
    <w:abstractNumId w:val="25"/>
  </w:num>
  <w:num w:numId="33" w16cid:durableId="2020958429">
    <w:abstractNumId w:val="1"/>
  </w:num>
  <w:num w:numId="34" w16cid:durableId="1176336511">
    <w:abstractNumId w:val="43"/>
  </w:num>
  <w:num w:numId="35" w16cid:durableId="191383821">
    <w:abstractNumId w:val="26"/>
  </w:num>
  <w:num w:numId="36" w16cid:durableId="1120224474">
    <w:abstractNumId w:val="4"/>
  </w:num>
  <w:num w:numId="37" w16cid:durableId="372655655">
    <w:abstractNumId w:val="21"/>
  </w:num>
  <w:num w:numId="38" w16cid:durableId="235094069">
    <w:abstractNumId w:val="24"/>
  </w:num>
  <w:num w:numId="39" w16cid:durableId="1032918399">
    <w:abstractNumId w:val="2"/>
  </w:num>
  <w:num w:numId="40" w16cid:durableId="786895831">
    <w:abstractNumId w:val="33"/>
  </w:num>
  <w:num w:numId="41" w16cid:durableId="1195146950">
    <w:abstractNumId w:val="10"/>
  </w:num>
  <w:num w:numId="42" w16cid:durableId="1770350689">
    <w:abstractNumId w:val="38"/>
  </w:num>
  <w:num w:numId="43" w16cid:durableId="689143367">
    <w:abstractNumId w:val="16"/>
  </w:num>
  <w:num w:numId="44" w16cid:durableId="1473250117">
    <w:abstractNumId w:val="29"/>
  </w:num>
  <w:num w:numId="45" w16cid:durableId="36884002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2903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606F"/>
    <w:rsid w:val="0000724B"/>
    <w:rsid w:val="00014F63"/>
    <w:rsid w:val="000155DE"/>
    <w:rsid w:val="000165A5"/>
    <w:rsid w:val="0002225F"/>
    <w:rsid w:val="00034331"/>
    <w:rsid w:val="00036D47"/>
    <w:rsid w:val="000465C4"/>
    <w:rsid w:val="00050979"/>
    <w:rsid w:val="00051862"/>
    <w:rsid w:val="00057399"/>
    <w:rsid w:val="000576DC"/>
    <w:rsid w:val="00057C7F"/>
    <w:rsid w:val="00065A5F"/>
    <w:rsid w:val="0007022E"/>
    <w:rsid w:val="00070FE9"/>
    <w:rsid w:val="00075F6A"/>
    <w:rsid w:val="000762BC"/>
    <w:rsid w:val="00082647"/>
    <w:rsid w:val="00093BFD"/>
    <w:rsid w:val="000A5632"/>
    <w:rsid w:val="000C466C"/>
    <w:rsid w:val="000C6615"/>
    <w:rsid w:val="000C6DE6"/>
    <w:rsid w:val="000D0C45"/>
    <w:rsid w:val="000E539D"/>
    <w:rsid w:val="000F09A1"/>
    <w:rsid w:val="000F116F"/>
    <w:rsid w:val="000F5EA5"/>
    <w:rsid w:val="000F75B7"/>
    <w:rsid w:val="00107F75"/>
    <w:rsid w:val="0011494F"/>
    <w:rsid w:val="0012183B"/>
    <w:rsid w:val="00121854"/>
    <w:rsid w:val="00121B54"/>
    <w:rsid w:val="00122FE5"/>
    <w:rsid w:val="001314E7"/>
    <w:rsid w:val="001367A0"/>
    <w:rsid w:val="0014137A"/>
    <w:rsid w:val="00141C5B"/>
    <w:rsid w:val="001442A6"/>
    <w:rsid w:val="00144645"/>
    <w:rsid w:val="00145671"/>
    <w:rsid w:val="00146689"/>
    <w:rsid w:val="00151D2B"/>
    <w:rsid w:val="00155A3F"/>
    <w:rsid w:val="001563DA"/>
    <w:rsid w:val="00156C34"/>
    <w:rsid w:val="00160A30"/>
    <w:rsid w:val="00163139"/>
    <w:rsid w:val="001676EC"/>
    <w:rsid w:val="001707EC"/>
    <w:rsid w:val="00171CE5"/>
    <w:rsid w:val="00174123"/>
    <w:rsid w:val="00174CA1"/>
    <w:rsid w:val="00176D90"/>
    <w:rsid w:val="00182442"/>
    <w:rsid w:val="0018392F"/>
    <w:rsid w:val="00184DE7"/>
    <w:rsid w:val="001947CD"/>
    <w:rsid w:val="001A661D"/>
    <w:rsid w:val="001B4E1D"/>
    <w:rsid w:val="001B52F7"/>
    <w:rsid w:val="001B5ECB"/>
    <w:rsid w:val="001B7798"/>
    <w:rsid w:val="001C13FC"/>
    <w:rsid w:val="001C14B7"/>
    <w:rsid w:val="001C1713"/>
    <w:rsid w:val="001C37DF"/>
    <w:rsid w:val="001C7076"/>
    <w:rsid w:val="001D5B33"/>
    <w:rsid w:val="001E0FF2"/>
    <w:rsid w:val="001E18AA"/>
    <w:rsid w:val="001E1A0D"/>
    <w:rsid w:val="001E624E"/>
    <w:rsid w:val="001E6DD4"/>
    <w:rsid w:val="001F336A"/>
    <w:rsid w:val="001F5B15"/>
    <w:rsid w:val="00204362"/>
    <w:rsid w:val="00204C4C"/>
    <w:rsid w:val="00204D9A"/>
    <w:rsid w:val="00204E05"/>
    <w:rsid w:val="00213108"/>
    <w:rsid w:val="00213558"/>
    <w:rsid w:val="00216388"/>
    <w:rsid w:val="0021750B"/>
    <w:rsid w:val="0022122C"/>
    <w:rsid w:val="0022197C"/>
    <w:rsid w:val="00221B02"/>
    <w:rsid w:val="002265AB"/>
    <w:rsid w:val="00230395"/>
    <w:rsid w:val="00230E1F"/>
    <w:rsid w:val="00231F50"/>
    <w:rsid w:val="002433E6"/>
    <w:rsid w:val="002503FC"/>
    <w:rsid w:val="0025243F"/>
    <w:rsid w:val="00252A3E"/>
    <w:rsid w:val="00255525"/>
    <w:rsid w:val="00257846"/>
    <w:rsid w:val="002748BB"/>
    <w:rsid w:val="00274C37"/>
    <w:rsid w:val="00275E82"/>
    <w:rsid w:val="0027601E"/>
    <w:rsid w:val="00281935"/>
    <w:rsid w:val="0028633C"/>
    <w:rsid w:val="00286C01"/>
    <w:rsid w:val="00293F62"/>
    <w:rsid w:val="0029657F"/>
    <w:rsid w:val="002978F6"/>
    <w:rsid w:val="00297F42"/>
    <w:rsid w:val="002B2B54"/>
    <w:rsid w:val="002B3C33"/>
    <w:rsid w:val="002B5396"/>
    <w:rsid w:val="002B5F89"/>
    <w:rsid w:val="002B6138"/>
    <w:rsid w:val="002C04B8"/>
    <w:rsid w:val="002C08F1"/>
    <w:rsid w:val="002C177C"/>
    <w:rsid w:val="002C384D"/>
    <w:rsid w:val="002D69E2"/>
    <w:rsid w:val="002F25D0"/>
    <w:rsid w:val="002F3170"/>
    <w:rsid w:val="002F45A6"/>
    <w:rsid w:val="002F7EB7"/>
    <w:rsid w:val="00304473"/>
    <w:rsid w:val="003068DD"/>
    <w:rsid w:val="00316E39"/>
    <w:rsid w:val="00320082"/>
    <w:rsid w:val="00321A7F"/>
    <w:rsid w:val="003229C3"/>
    <w:rsid w:val="00324CD8"/>
    <w:rsid w:val="00325E9C"/>
    <w:rsid w:val="00331484"/>
    <w:rsid w:val="003317AB"/>
    <w:rsid w:val="003330FB"/>
    <w:rsid w:val="00333985"/>
    <w:rsid w:val="0033728D"/>
    <w:rsid w:val="0034252A"/>
    <w:rsid w:val="003449D0"/>
    <w:rsid w:val="00346D17"/>
    <w:rsid w:val="003667B4"/>
    <w:rsid w:val="00371703"/>
    <w:rsid w:val="003731A1"/>
    <w:rsid w:val="00373858"/>
    <w:rsid w:val="00374679"/>
    <w:rsid w:val="003802DE"/>
    <w:rsid w:val="0039033C"/>
    <w:rsid w:val="00393DAC"/>
    <w:rsid w:val="0039791E"/>
    <w:rsid w:val="003A2AC9"/>
    <w:rsid w:val="003A2CB8"/>
    <w:rsid w:val="003A442E"/>
    <w:rsid w:val="003A775F"/>
    <w:rsid w:val="003A7A28"/>
    <w:rsid w:val="003C089B"/>
    <w:rsid w:val="003C17FC"/>
    <w:rsid w:val="003C28D6"/>
    <w:rsid w:val="003C3629"/>
    <w:rsid w:val="003C5CC8"/>
    <w:rsid w:val="003C6CFE"/>
    <w:rsid w:val="003D0206"/>
    <w:rsid w:val="003D249D"/>
    <w:rsid w:val="003D7541"/>
    <w:rsid w:val="003E6C23"/>
    <w:rsid w:val="003F01EE"/>
    <w:rsid w:val="003F5585"/>
    <w:rsid w:val="0040551A"/>
    <w:rsid w:val="004207DC"/>
    <w:rsid w:val="0042112D"/>
    <w:rsid w:val="00424C7B"/>
    <w:rsid w:val="00427F95"/>
    <w:rsid w:val="004312F9"/>
    <w:rsid w:val="00441B57"/>
    <w:rsid w:val="00442137"/>
    <w:rsid w:val="00445051"/>
    <w:rsid w:val="00451C39"/>
    <w:rsid w:val="004544C8"/>
    <w:rsid w:val="00457FE6"/>
    <w:rsid w:val="00460115"/>
    <w:rsid w:val="0046028B"/>
    <w:rsid w:val="00465303"/>
    <w:rsid w:val="00474F72"/>
    <w:rsid w:val="004758F6"/>
    <w:rsid w:val="004771DA"/>
    <w:rsid w:val="004811D5"/>
    <w:rsid w:val="004815C1"/>
    <w:rsid w:val="00482EA1"/>
    <w:rsid w:val="00482F73"/>
    <w:rsid w:val="00483B5A"/>
    <w:rsid w:val="004846C9"/>
    <w:rsid w:val="004849AE"/>
    <w:rsid w:val="00486452"/>
    <w:rsid w:val="00486EE4"/>
    <w:rsid w:val="004870EE"/>
    <w:rsid w:val="00487B28"/>
    <w:rsid w:val="004912C1"/>
    <w:rsid w:val="00493BFB"/>
    <w:rsid w:val="00496629"/>
    <w:rsid w:val="00496FD2"/>
    <w:rsid w:val="004A09F8"/>
    <w:rsid w:val="004A1556"/>
    <w:rsid w:val="004A2BD7"/>
    <w:rsid w:val="004A323F"/>
    <w:rsid w:val="004A4B69"/>
    <w:rsid w:val="004A6CC5"/>
    <w:rsid w:val="004B0A61"/>
    <w:rsid w:val="004B1AC3"/>
    <w:rsid w:val="004B1B02"/>
    <w:rsid w:val="004B1CE5"/>
    <w:rsid w:val="004B4F6A"/>
    <w:rsid w:val="004B5853"/>
    <w:rsid w:val="004C1F8F"/>
    <w:rsid w:val="004C689C"/>
    <w:rsid w:val="004D20AF"/>
    <w:rsid w:val="004D3056"/>
    <w:rsid w:val="004D3AE7"/>
    <w:rsid w:val="004E1B06"/>
    <w:rsid w:val="004F104D"/>
    <w:rsid w:val="004F31F6"/>
    <w:rsid w:val="00501228"/>
    <w:rsid w:val="00501F82"/>
    <w:rsid w:val="00510242"/>
    <w:rsid w:val="00513CB5"/>
    <w:rsid w:val="0051740A"/>
    <w:rsid w:val="005211DB"/>
    <w:rsid w:val="005264BB"/>
    <w:rsid w:val="00526EDC"/>
    <w:rsid w:val="00527888"/>
    <w:rsid w:val="00533446"/>
    <w:rsid w:val="00535C43"/>
    <w:rsid w:val="00537590"/>
    <w:rsid w:val="0054596A"/>
    <w:rsid w:val="00553AD9"/>
    <w:rsid w:val="00556F14"/>
    <w:rsid w:val="00560685"/>
    <w:rsid w:val="0056072C"/>
    <w:rsid w:val="005608C1"/>
    <w:rsid w:val="00562169"/>
    <w:rsid w:val="005648F1"/>
    <w:rsid w:val="005674D6"/>
    <w:rsid w:val="00571548"/>
    <w:rsid w:val="0057430E"/>
    <w:rsid w:val="0057432E"/>
    <w:rsid w:val="00583D38"/>
    <w:rsid w:val="0058507E"/>
    <w:rsid w:val="00585341"/>
    <w:rsid w:val="00590980"/>
    <w:rsid w:val="00591C28"/>
    <w:rsid w:val="00596086"/>
    <w:rsid w:val="005A2BE8"/>
    <w:rsid w:val="005A3242"/>
    <w:rsid w:val="005A3E94"/>
    <w:rsid w:val="005A4D94"/>
    <w:rsid w:val="005C040E"/>
    <w:rsid w:val="005C26C4"/>
    <w:rsid w:val="005C3D0D"/>
    <w:rsid w:val="005C3E75"/>
    <w:rsid w:val="005C533A"/>
    <w:rsid w:val="005E3BF5"/>
    <w:rsid w:val="005E5868"/>
    <w:rsid w:val="005E698F"/>
    <w:rsid w:val="005E7F63"/>
    <w:rsid w:val="005F42FA"/>
    <w:rsid w:val="0060205B"/>
    <w:rsid w:val="00604375"/>
    <w:rsid w:val="006045C4"/>
    <w:rsid w:val="00606CB4"/>
    <w:rsid w:val="00606FDE"/>
    <w:rsid w:val="006221F8"/>
    <w:rsid w:val="00622A75"/>
    <w:rsid w:val="00632B48"/>
    <w:rsid w:val="00634188"/>
    <w:rsid w:val="00634381"/>
    <w:rsid w:val="00641131"/>
    <w:rsid w:val="00643EAB"/>
    <w:rsid w:val="00643F8F"/>
    <w:rsid w:val="0064640D"/>
    <w:rsid w:val="006477F0"/>
    <w:rsid w:val="006532D6"/>
    <w:rsid w:val="006571ED"/>
    <w:rsid w:val="00661F7A"/>
    <w:rsid w:val="006626CA"/>
    <w:rsid w:val="006762E0"/>
    <w:rsid w:val="0067736D"/>
    <w:rsid w:val="006803CD"/>
    <w:rsid w:val="0069066C"/>
    <w:rsid w:val="00690E94"/>
    <w:rsid w:val="006941B0"/>
    <w:rsid w:val="0069719B"/>
    <w:rsid w:val="006A21D8"/>
    <w:rsid w:val="006A5D9B"/>
    <w:rsid w:val="006B1219"/>
    <w:rsid w:val="006D69C4"/>
    <w:rsid w:val="006E5C82"/>
    <w:rsid w:val="006E72F1"/>
    <w:rsid w:val="006F6BC2"/>
    <w:rsid w:val="00702E52"/>
    <w:rsid w:val="00714EBA"/>
    <w:rsid w:val="00722201"/>
    <w:rsid w:val="00723481"/>
    <w:rsid w:val="00723F9A"/>
    <w:rsid w:val="00724B5B"/>
    <w:rsid w:val="00725C10"/>
    <w:rsid w:val="00725E7D"/>
    <w:rsid w:val="00730DD0"/>
    <w:rsid w:val="0073208B"/>
    <w:rsid w:val="00733BEF"/>
    <w:rsid w:val="0074098A"/>
    <w:rsid w:val="00742660"/>
    <w:rsid w:val="00742952"/>
    <w:rsid w:val="0074307A"/>
    <w:rsid w:val="00745BFF"/>
    <w:rsid w:val="0074725C"/>
    <w:rsid w:val="007544C6"/>
    <w:rsid w:val="00760009"/>
    <w:rsid w:val="0076431E"/>
    <w:rsid w:val="00771BDB"/>
    <w:rsid w:val="007725AC"/>
    <w:rsid w:val="0077797D"/>
    <w:rsid w:val="007852CE"/>
    <w:rsid w:val="0078659D"/>
    <w:rsid w:val="00786AD0"/>
    <w:rsid w:val="00795627"/>
    <w:rsid w:val="007A3276"/>
    <w:rsid w:val="007A77B8"/>
    <w:rsid w:val="007C0AB0"/>
    <w:rsid w:val="007C0ABF"/>
    <w:rsid w:val="007C2806"/>
    <w:rsid w:val="007C32B9"/>
    <w:rsid w:val="007C787E"/>
    <w:rsid w:val="007D5110"/>
    <w:rsid w:val="007D55B7"/>
    <w:rsid w:val="007D6374"/>
    <w:rsid w:val="007E0B08"/>
    <w:rsid w:val="007E1138"/>
    <w:rsid w:val="007E55BB"/>
    <w:rsid w:val="007F0494"/>
    <w:rsid w:val="007F616B"/>
    <w:rsid w:val="007F6E7E"/>
    <w:rsid w:val="0080289A"/>
    <w:rsid w:val="008147B4"/>
    <w:rsid w:val="0081542B"/>
    <w:rsid w:val="00820E4A"/>
    <w:rsid w:val="00822000"/>
    <w:rsid w:val="00824E66"/>
    <w:rsid w:val="00833BB4"/>
    <w:rsid w:val="0083531C"/>
    <w:rsid w:val="00844F3C"/>
    <w:rsid w:val="0084772A"/>
    <w:rsid w:val="008479AA"/>
    <w:rsid w:val="008523F8"/>
    <w:rsid w:val="00855284"/>
    <w:rsid w:val="008619E4"/>
    <w:rsid w:val="00863444"/>
    <w:rsid w:val="00874C5E"/>
    <w:rsid w:val="00876E20"/>
    <w:rsid w:val="0088322B"/>
    <w:rsid w:val="00884724"/>
    <w:rsid w:val="00886357"/>
    <w:rsid w:val="00891FE3"/>
    <w:rsid w:val="008939C6"/>
    <w:rsid w:val="008939DF"/>
    <w:rsid w:val="00895CD7"/>
    <w:rsid w:val="008A2193"/>
    <w:rsid w:val="008A5F96"/>
    <w:rsid w:val="008A6A9C"/>
    <w:rsid w:val="008B107C"/>
    <w:rsid w:val="008B10C8"/>
    <w:rsid w:val="008B278F"/>
    <w:rsid w:val="008B34C6"/>
    <w:rsid w:val="008C04FD"/>
    <w:rsid w:val="008C14C7"/>
    <w:rsid w:val="008C28F3"/>
    <w:rsid w:val="008C3043"/>
    <w:rsid w:val="008C7931"/>
    <w:rsid w:val="008C7F76"/>
    <w:rsid w:val="008D06DD"/>
    <w:rsid w:val="008D3E30"/>
    <w:rsid w:val="008E0493"/>
    <w:rsid w:val="008E260A"/>
    <w:rsid w:val="008E4345"/>
    <w:rsid w:val="008F01DC"/>
    <w:rsid w:val="008F041B"/>
    <w:rsid w:val="008F2960"/>
    <w:rsid w:val="008F430B"/>
    <w:rsid w:val="00900F86"/>
    <w:rsid w:val="0093003B"/>
    <w:rsid w:val="00932786"/>
    <w:rsid w:val="00932BDA"/>
    <w:rsid w:val="00932C61"/>
    <w:rsid w:val="00933D56"/>
    <w:rsid w:val="009343D5"/>
    <w:rsid w:val="00934A6E"/>
    <w:rsid w:val="009377A2"/>
    <w:rsid w:val="00937D06"/>
    <w:rsid w:val="0094493A"/>
    <w:rsid w:val="0094544E"/>
    <w:rsid w:val="00946939"/>
    <w:rsid w:val="009507BE"/>
    <w:rsid w:val="00952FC0"/>
    <w:rsid w:val="009640E8"/>
    <w:rsid w:val="009779BE"/>
    <w:rsid w:val="00982BB5"/>
    <w:rsid w:val="00991038"/>
    <w:rsid w:val="00991CCA"/>
    <w:rsid w:val="009931A3"/>
    <w:rsid w:val="009954D4"/>
    <w:rsid w:val="009A08B2"/>
    <w:rsid w:val="009A4CBD"/>
    <w:rsid w:val="009A6A03"/>
    <w:rsid w:val="009A761A"/>
    <w:rsid w:val="009B083D"/>
    <w:rsid w:val="009B3D56"/>
    <w:rsid w:val="009C51B5"/>
    <w:rsid w:val="009D5E0D"/>
    <w:rsid w:val="009E0B15"/>
    <w:rsid w:val="009E41E7"/>
    <w:rsid w:val="009E4F57"/>
    <w:rsid w:val="009F0580"/>
    <w:rsid w:val="009F35BF"/>
    <w:rsid w:val="009F38F6"/>
    <w:rsid w:val="00A06D8D"/>
    <w:rsid w:val="00A11D4A"/>
    <w:rsid w:val="00A14268"/>
    <w:rsid w:val="00A16700"/>
    <w:rsid w:val="00A23BEF"/>
    <w:rsid w:val="00A24831"/>
    <w:rsid w:val="00A27B78"/>
    <w:rsid w:val="00A3403F"/>
    <w:rsid w:val="00A341E9"/>
    <w:rsid w:val="00A40170"/>
    <w:rsid w:val="00A44845"/>
    <w:rsid w:val="00A557B2"/>
    <w:rsid w:val="00A57400"/>
    <w:rsid w:val="00A63715"/>
    <w:rsid w:val="00A646A0"/>
    <w:rsid w:val="00A66A09"/>
    <w:rsid w:val="00A67C37"/>
    <w:rsid w:val="00A67D7B"/>
    <w:rsid w:val="00A709ED"/>
    <w:rsid w:val="00A77548"/>
    <w:rsid w:val="00A810F1"/>
    <w:rsid w:val="00A83A55"/>
    <w:rsid w:val="00A87D82"/>
    <w:rsid w:val="00A930DE"/>
    <w:rsid w:val="00A93401"/>
    <w:rsid w:val="00A95FF2"/>
    <w:rsid w:val="00AA148C"/>
    <w:rsid w:val="00AA6E68"/>
    <w:rsid w:val="00AB0932"/>
    <w:rsid w:val="00AB1542"/>
    <w:rsid w:val="00AB623E"/>
    <w:rsid w:val="00AC0CCF"/>
    <w:rsid w:val="00AC1136"/>
    <w:rsid w:val="00AC4029"/>
    <w:rsid w:val="00AC46EB"/>
    <w:rsid w:val="00AC4D2E"/>
    <w:rsid w:val="00AC55B7"/>
    <w:rsid w:val="00AD5AE0"/>
    <w:rsid w:val="00AD7BB4"/>
    <w:rsid w:val="00AE338F"/>
    <w:rsid w:val="00AF26C9"/>
    <w:rsid w:val="00AF3E9B"/>
    <w:rsid w:val="00AF61AF"/>
    <w:rsid w:val="00B007C0"/>
    <w:rsid w:val="00B0285F"/>
    <w:rsid w:val="00B12E18"/>
    <w:rsid w:val="00B15417"/>
    <w:rsid w:val="00B158FF"/>
    <w:rsid w:val="00B159F5"/>
    <w:rsid w:val="00B2017F"/>
    <w:rsid w:val="00B21BB1"/>
    <w:rsid w:val="00B24988"/>
    <w:rsid w:val="00B3191E"/>
    <w:rsid w:val="00B32019"/>
    <w:rsid w:val="00B32AB8"/>
    <w:rsid w:val="00B362EB"/>
    <w:rsid w:val="00B37C37"/>
    <w:rsid w:val="00B42FA1"/>
    <w:rsid w:val="00B51F40"/>
    <w:rsid w:val="00B55EB2"/>
    <w:rsid w:val="00B5618A"/>
    <w:rsid w:val="00B7197B"/>
    <w:rsid w:val="00B73387"/>
    <w:rsid w:val="00B8042D"/>
    <w:rsid w:val="00B804C1"/>
    <w:rsid w:val="00B80DBC"/>
    <w:rsid w:val="00B80F55"/>
    <w:rsid w:val="00B82158"/>
    <w:rsid w:val="00B8276E"/>
    <w:rsid w:val="00B86314"/>
    <w:rsid w:val="00B8735E"/>
    <w:rsid w:val="00B91C27"/>
    <w:rsid w:val="00B93A2B"/>
    <w:rsid w:val="00B953E3"/>
    <w:rsid w:val="00BB4843"/>
    <w:rsid w:val="00BC268B"/>
    <w:rsid w:val="00BC3C7A"/>
    <w:rsid w:val="00BC4B9E"/>
    <w:rsid w:val="00BC51C7"/>
    <w:rsid w:val="00BD3346"/>
    <w:rsid w:val="00BD3688"/>
    <w:rsid w:val="00BE79EB"/>
    <w:rsid w:val="00C0074F"/>
    <w:rsid w:val="00C01DC1"/>
    <w:rsid w:val="00C0286A"/>
    <w:rsid w:val="00C04EFC"/>
    <w:rsid w:val="00C053B0"/>
    <w:rsid w:val="00C06624"/>
    <w:rsid w:val="00C07B9A"/>
    <w:rsid w:val="00C1083F"/>
    <w:rsid w:val="00C1206C"/>
    <w:rsid w:val="00C146B2"/>
    <w:rsid w:val="00C15724"/>
    <w:rsid w:val="00C215E1"/>
    <w:rsid w:val="00C22D1C"/>
    <w:rsid w:val="00C23F14"/>
    <w:rsid w:val="00C24C75"/>
    <w:rsid w:val="00C2669C"/>
    <w:rsid w:val="00C327BB"/>
    <w:rsid w:val="00C3292A"/>
    <w:rsid w:val="00C338B9"/>
    <w:rsid w:val="00C36644"/>
    <w:rsid w:val="00C410A2"/>
    <w:rsid w:val="00C4177E"/>
    <w:rsid w:val="00C63D44"/>
    <w:rsid w:val="00C64B49"/>
    <w:rsid w:val="00C70567"/>
    <w:rsid w:val="00C72900"/>
    <w:rsid w:val="00C73A59"/>
    <w:rsid w:val="00C74976"/>
    <w:rsid w:val="00C75928"/>
    <w:rsid w:val="00C80AC5"/>
    <w:rsid w:val="00C81922"/>
    <w:rsid w:val="00C85696"/>
    <w:rsid w:val="00C90928"/>
    <w:rsid w:val="00C92BF8"/>
    <w:rsid w:val="00C9430E"/>
    <w:rsid w:val="00C96C20"/>
    <w:rsid w:val="00CA04AC"/>
    <w:rsid w:val="00CA27A5"/>
    <w:rsid w:val="00CA57CB"/>
    <w:rsid w:val="00CB0A29"/>
    <w:rsid w:val="00CB2F4B"/>
    <w:rsid w:val="00CB3027"/>
    <w:rsid w:val="00CB33A4"/>
    <w:rsid w:val="00CC07E9"/>
    <w:rsid w:val="00CC196E"/>
    <w:rsid w:val="00CC21DF"/>
    <w:rsid w:val="00CC3446"/>
    <w:rsid w:val="00CC6DF8"/>
    <w:rsid w:val="00CC7ADE"/>
    <w:rsid w:val="00CD5BF8"/>
    <w:rsid w:val="00CD73DE"/>
    <w:rsid w:val="00CE10D3"/>
    <w:rsid w:val="00CE380A"/>
    <w:rsid w:val="00CE4145"/>
    <w:rsid w:val="00CE6BEE"/>
    <w:rsid w:val="00CF0D64"/>
    <w:rsid w:val="00CF4451"/>
    <w:rsid w:val="00CF5985"/>
    <w:rsid w:val="00CF5C20"/>
    <w:rsid w:val="00CF685D"/>
    <w:rsid w:val="00D0253A"/>
    <w:rsid w:val="00D04B31"/>
    <w:rsid w:val="00D0597A"/>
    <w:rsid w:val="00D1664C"/>
    <w:rsid w:val="00D21859"/>
    <w:rsid w:val="00D2211A"/>
    <w:rsid w:val="00D23D35"/>
    <w:rsid w:val="00D24948"/>
    <w:rsid w:val="00D33570"/>
    <w:rsid w:val="00D335B7"/>
    <w:rsid w:val="00D41EF3"/>
    <w:rsid w:val="00D44A57"/>
    <w:rsid w:val="00D528AA"/>
    <w:rsid w:val="00D53F6A"/>
    <w:rsid w:val="00D5671D"/>
    <w:rsid w:val="00D56797"/>
    <w:rsid w:val="00D64A25"/>
    <w:rsid w:val="00D73EC3"/>
    <w:rsid w:val="00D77E91"/>
    <w:rsid w:val="00D81522"/>
    <w:rsid w:val="00D85674"/>
    <w:rsid w:val="00D870DA"/>
    <w:rsid w:val="00D9251F"/>
    <w:rsid w:val="00DA04EB"/>
    <w:rsid w:val="00DA1946"/>
    <w:rsid w:val="00DA211E"/>
    <w:rsid w:val="00DA4909"/>
    <w:rsid w:val="00DA5275"/>
    <w:rsid w:val="00DA67EE"/>
    <w:rsid w:val="00DB26CA"/>
    <w:rsid w:val="00DB68B6"/>
    <w:rsid w:val="00DC0D7E"/>
    <w:rsid w:val="00DC0DD9"/>
    <w:rsid w:val="00DC7E7A"/>
    <w:rsid w:val="00DD1486"/>
    <w:rsid w:val="00DD760C"/>
    <w:rsid w:val="00DE2268"/>
    <w:rsid w:val="00DF0CF6"/>
    <w:rsid w:val="00DF20B4"/>
    <w:rsid w:val="00E00972"/>
    <w:rsid w:val="00E03B20"/>
    <w:rsid w:val="00E058A2"/>
    <w:rsid w:val="00E11701"/>
    <w:rsid w:val="00E17890"/>
    <w:rsid w:val="00E17B7C"/>
    <w:rsid w:val="00E17BAA"/>
    <w:rsid w:val="00E17D9C"/>
    <w:rsid w:val="00E20FDB"/>
    <w:rsid w:val="00E22E54"/>
    <w:rsid w:val="00E27E17"/>
    <w:rsid w:val="00E375CD"/>
    <w:rsid w:val="00E42C6C"/>
    <w:rsid w:val="00E460B6"/>
    <w:rsid w:val="00E478A4"/>
    <w:rsid w:val="00E5537F"/>
    <w:rsid w:val="00E55446"/>
    <w:rsid w:val="00E60B8D"/>
    <w:rsid w:val="00E616B5"/>
    <w:rsid w:val="00E61D78"/>
    <w:rsid w:val="00E65C9F"/>
    <w:rsid w:val="00E76AB2"/>
    <w:rsid w:val="00E80A22"/>
    <w:rsid w:val="00E80D3E"/>
    <w:rsid w:val="00E86085"/>
    <w:rsid w:val="00E860E3"/>
    <w:rsid w:val="00E87676"/>
    <w:rsid w:val="00E92956"/>
    <w:rsid w:val="00E954B4"/>
    <w:rsid w:val="00E9553F"/>
    <w:rsid w:val="00E95F3B"/>
    <w:rsid w:val="00EA1243"/>
    <w:rsid w:val="00EA1FB5"/>
    <w:rsid w:val="00EA31F1"/>
    <w:rsid w:val="00EA6E5D"/>
    <w:rsid w:val="00EA6E8E"/>
    <w:rsid w:val="00EB036E"/>
    <w:rsid w:val="00EB0EA0"/>
    <w:rsid w:val="00EB21E8"/>
    <w:rsid w:val="00EB4303"/>
    <w:rsid w:val="00EC15FB"/>
    <w:rsid w:val="00EC190D"/>
    <w:rsid w:val="00EC1BD9"/>
    <w:rsid w:val="00EC29D7"/>
    <w:rsid w:val="00ED67B5"/>
    <w:rsid w:val="00EE4594"/>
    <w:rsid w:val="00EF32DE"/>
    <w:rsid w:val="00F02008"/>
    <w:rsid w:val="00F11638"/>
    <w:rsid w:val="00F11683"/>
    <w:rsid w:val="00F1216A"/>
    <w:rsid w:val="00F2208F"/>
    <w:rsid w:val="00F30FB1"/>
    <w:rsid w:val="00F31DE6"/>
    <w:rsid w:val="00F31F10"/>
    <w:rsid w:val="00F33CAB"/>
    <w:rsid w:val="00F3790B"/>
    <w:rsid w:val="00F43298"/>
    <w:rsid w:val="00F45CCF"/>
    <w:rsid w:val="00F55C3F"/>
    <w:rsid w:val="00F63713"/>
    <w:rsid w:val="00F66A88"/>
    <w:rsid w:val="00F7004E"/>
    <w:rsid w:val="00F70BB4"/>
    <w:rsid w:val="00F726F5"/>
    <w:rsid w:val="00F84553"/>
    <w:rsid w:val="00F94EDF"/>
    <w:rsid w:val="00F951E1"/>
    <w:rsid w:val="00FA3EE6"/>
    <w:rsid w:val="00FA54FC"/>
    <w:rsid w:val="00FA6DD5"/>
    <w:rsid w:val="00FA7EFA"/>
    <w:rsid w:val="00FB0D2C"/>
    <w:rsid w:val="00FB1F69"/>
    <w:rsid w:val="00FC7471"/>
    <w:rsid w:val="00FD0D03"/>
    <w:rsid w:val="00FD18AD"/>
    <w:rsid w:val="00FD3F9E"/>
    <w:rsid w:val="00FD5DF8"/>
    <w:rsid w:val="00FE118B"/>
    <w:rsid w:val="00FE3BDE"/>
    <w:rsid w:val="00FF31ED"/>
    <w:rsid w:val="00FF38B8"/>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21D0687"/>
    <w:rsid w:val="14060CD6"/>
    <w:rsid w:val="14333196"/>
    <w:rsid w:val="1465B0A3"/>
    <w:rsid w:val="14E8F7C1"/>
    <w:rsid w:val="1652A179"/>
    <w:rsid w:val="16ECFFDC"/>
    <w:rsid w:val="1763C7FF"/>
    <w:rsid w:val="1772FC22"/>
    <w:rsid w:val="179D5165"/>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572B899"/>
    <w:rsid w:val="267A56D4"/>
    <w:rsid w:val="269AD270"/>
    <w:rsid w:val="271C074A"/>
    <w:rsid w:val="273AA905"/>
    <w:rsid w:val="277E7104"/>
    <w:rsid w:val="27FD0DC0"/>
    <w:rsid w:val="29B77883"/>
    <w:rsid w:val="2A0006A5"/>
    <w:rsid w:val="2A11CD96"/>
    <w:rsid w:val="2A171CA9"/>
    <w:rsid w:val="2A39F271"/>
    <w:rsid w:val="2AA1714A"/>
    <w:rsid w:val="2AE2F695"/>
    <w:rsid w:val="2B2407F9"/>
    <w:rsid w:val="2B56BE01"/>
    <w:rsid w:val="2BAD9DF7"/>
    <w:rsid w:val="2C739836"/>
    <w:rsid w:val="2CE8B4BE"/>
    <w:rsid w:val="2D0D756E"/>
    <w:rsid w:val="2D188041"/>
    <w:rsid w:val="2D3FCDE2"/>
    <w:rsid w:val="2E0DD5E9"/>
    <w:rsid w:val="2E2AA439"/>
    <w:rsid w:val="2EA34711"/>
    <w:rsid w:val="2ED7462A"/>
    <w:rsid w:val="2EFD5149"/>
    <w:rsid w:val="2F0B4137"/>
    <w:rsid w:val="2FC06305"/>
    <w:rsid w:val="3080412B"/>
    <w:rsid w:val="31141B1B"/>
    <w:rsid w:val="3123A30D"/>
    <w:rsid w:val="321B95C6"/>
    <w:rsid w:val="32E4ECFF"/>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9ED8AA0"/>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9034"/>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Odrážky,Obrázek,_Odstavec se seznamem,Seznam - odrážky,List Paragraph compact,Normal bullet 2,Paragraphe de liste 2,Reference list,Bullet list,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634381"/>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34381"/>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Odrážky Char,Obrázek Char,_Odstavec se seznamem Char,Seznam - odrážky Char,List Paragraph compact Char,Normal bullet 2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customStyle="1" w:styleId="nadpisml">
    <w:name w:val="nadpis ml"/>
    <w:basedOn w:val="Nadpis1"/>
    <w:next w:val="Normln"/>
    <w:link w:val="nadpismlChar"/>
    <w:qFormat/>
    <w:rsid w:val="00C215E1"/>
    <w:pPr>
      <w:framePr w:hSpace="142" w:wrap="around" w:vAnchor="text" w:hAnchor="margin" w:y="114"/>
      <w:spacing w:before="80" w:after="80"/>
    </w:pPr>
    <w:rPr>
      <w:rFonts w:ascii="Arial" w:eastAsiaTheme="majorEastAsia" w:hAnsi="Arial" w:cs="Arial"/>
      <w:bCs w:val="0"/>
      <w:caps w:val="0"/>
      <w:lang w:eastAsia="cs-CZ"/>
    </w:rPr>
  </w:style>
  <w:style w:type="paragraph" w:customStyle="1" w:styleId="normalMl">
    <w:name w:val="normal Ml"/>
    <w:basedOn w:val="Normln"/>
    <w:link w:val="normalMlChar"/>
    <w:qFormat/>
    <w:rsid w:val="00C215E1"/>
    <w:pPr>
      <w:framePr w:hSpace="142" w:wrap="around" w:vAnchor="text" w:hAnchor="margin" w:y="37"/>
      <w:jc w:val="center"/>
    </w:pPr>
    <w:rPr>
      <w:rFonts w:ascii="Arial" w:eastAsiaTheme="minorHAnsi" w:hAnsi="Arial"/>
      <w:b/>
      <w:sz w:val="22"/>
      <w:lang w:eastAsia="en-US"/>
    </w:rPr>
  </w:style>
  <w:style w:type="character" w:customStyle="1" w:styleId="nadpismlChar">
    <w:name w:val="nadpis ml Char"/>
    <w:basedOn w:val="Nadpis1Char"/>
    <w:link w:val="nadpisml"/>
    <w:rsid w:val="00C215E1"/>
    <w:rPr>
      <w:rFonts w:ascii="Arial" w:eastAsiaTheme="majorEastAsia" w:hAnsi="Arial" w:cs="Arial"/>
      <w:b/>
      <w:bCs w:val="0"/>
      <w:caps w:val="0"/>
      <w:color w:val="000000"/>
      <w:sz w:val="24"/>
      <w:szCs w:val="24"/>
      <w:lang w:eastAsia="cs-CZ"/>
    </w:rPr>
  </w:style>
  <w:style w:type="character" w:customStyle="1" w:styleId="normalMlChar">
    <w:name w:val="normal Ml Char"/>
    <w:basedOn w:val="Standardnpsmoodstavce"/>
    <w:link w:val="normalMl"/>
    <w:rsid w:val="00C215E1"/>
    <w:rPr>
      <w:rFonts w:ascii="Arial" w:hAnsi="Arial" w:cs="Times New Roman"/>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0411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pamatkovykatalog.cz/"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pamatkovykatalog.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header" Target="header9.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A3BC6216-12FF-45BF-AB63-D4366A43A7CC}">
  <ds:schemaRef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www.w3.org/XML/1998/namespace"/>
    <ds:schemaRef ds:uri="http://schemas.microsoft.com/office/infopath/2007/PartnerControls"/>
    <ds:schemaRef ds:uri="7e8bfa88-bbaf-444c-955e-bd4b3d7f5fdf"/>
    <ds:schemaRef ds:uri="http://purl.org/dc/terms/"/>
    <ds:schemaRef ds:uri="http://purl.org/dc/elements/1.1/"/>
  </ds:schemaRefs>
</ds:datastoreItem>
</file>

<file path=customXml/itemProps4.xml><?xml version="1.0" encoding="utf-8"?>
<ds:datastoreItem xmlns:ds="http://schemas.openxmlformats.org/officeDocument/2006/customXml" ds:itemID="{173761D7-9736-4C48-9193-1985426B4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3476</Words>
  <Characters>20512</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Mňuk Tomáš</cp:lastModifiedBy>
  <cp:revision>23</cp:revision>
  <dcterms:created xsi:type="dcterms:W3CDTF">2023-05-18T11:02:00Z</dcterms:created>
  <dcterms:modified xsi:type="dcterms:W3CDTF">2024-10-30T15:14:00Z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